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BF775" w14:textId="77777777" w:rsidR="00BE45FD" w:rsidRDefault="00BE45FD" w:rsidP="00BE45FD">
      <w:pPr>
        <w:pStyle w:val="Default"/>
        <w:spacing w:line="276" w:lineRule="auto"/>
        <w:jc w:val="center"/>
        <w:rPr>
          <w:rFonts w:asciiTheme="minorHAnsi" w:hAnsiTheme="minorHAnsi"/>
          <w:b/>
          <w:bCs/>
          <w:sz w:val="22"/>
          <w:szCs w:val="22"/>
        </w:rPr>
      </w:pPr>
      <w:r>
        <w:rPr>
          <w:noProof/>
          <w:lang w:eastAsia="pl-PL"/>
        </w:rPr>
        <mc:AlternateContent>
          <mc:Choice Requires="wps">
            <w:drawing>
              <wp:anchor distT="0" distB="0" distL="114300" distR="114300" simplePos="0" relativeHeight="251658240" behindDoc="0" locked="0" layoutInCell="1" allowOverlap="1" wp14:anchorId="35859CD4" wp14:editId="61DE2ED4">
                <wp:simplePos x="0" y="0"/>
                <wp:positionH relativeFrom="column">
                  <wp:posOffset>-461645</wp:posOffset>
                </wp:positionH>
                <wp:positionV relativeFrom="paragraph">
                  <wp:posOffset>179705</wp:posOffset>
                </wp:positionV>
                <wp:extent cx="6219825" cy="7381875"/>
                <wp:effectExtent l="0" t="0" r="28575" b="28575"/>
                <wp:wrapNone/>
                <wp:docPr id="2" name="Pole tekstowe 2"/>
                <wp:cNvGraphicFramePr/>
                <a:graphic xmlns:a="http://schemas.openxmlformats.org/drawingml/2006/main">
                  <a:graphicData uri="http://schemas.microsoft.com/office/word/2010/wordprocessingShape">
                    <wps:wsp>
                      <wps:cNvSpPr txBox="1"/>
                      <wps:spPr>
                        <a:xfrm>
                          <a:off x="0" y="0"/>
                          <a:ext cx="6219825" cy="7381875"/>
                        </a:xfrm>
                        <a:prstGeom prst="rect">
                          <a:avLst/>
                        </a:prstGeom>
                        <a:solidFill>
                          <a:schemeClr val="lt1"/>
                        </a:solidFill>
                        <a:ln w="6350">
                          <a:solidFill>
                            <a:prstClr val="black"/>
                          </a:solidFill>
                        </a:ln>
                      </wps:spPr>
                      <wps:txbx>
                        <w:txbxContent>
                          <w:p w14:paraId="439E5591" w14:textId="16C2B620" w:rsidR="00FF57EB" w:rsidRDefault="0054146F" w:rsidP="00BE45FD">
                            <w:pPr>
                              <w:autoSpaceDN w:val="0"/>
                              <w:spacing w:before="100"/>
                              <w:jc w:val="center"/>
                              <w:textAlignment w:val="baseline"/>
                              <w:rPr>
                                <w:rFonts w:ascii="Calibri" w:eastAsia="Times New Roman" w:hAnsi="Calibri" w:cs="Times New Roman"/>
                                <w:b/>
                                <w:bCs/>
                                <w:sz w:val="40"/>
                                <w:szCs w:val="40"/>
                              </w:rPr>
                            </w:pPr>
                            <w:r>
                              <w:rPr>
                                <w:rFonts w:ascii="Arial Black" w:eastAsia="Times New Roman" w:hAnsi="Arial Black" w:cs="Times New Roman"/>
                                <w:b/>
                                <w:bCs/>
                                <w:noProof/>
                                <w:sz w:val="40"/>
                                <w:szCs w:val="40"/>
                              </w:rPr>
                              <w:drawing>
                                <wp:inline distT="0" distB="0" distL="0" distR="0" wp14:anchorId="46D1B0E2" wp14:editId="757B9DF9">
                                  <wp:extent cx="57150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p w14:paraId="2C457152" w14:textId="09826060" w:rsidR="00FF57EB" w:rsidRDefault="00FF57EB" w:rsidP="00BE45FD">
                            <w:pPr>
                              <w:autoSpaceDN w:val="0"/>
                              <w:spacing w:before="100"/>
                              <w:jc w:val="center"/>
                              <w:textAlignment w:val="baseline"/>
                              <w:rPr>
                                <w:rFonts w:ascii="Arial Black" w:eastAsia="Times New Roman" w:hAnsi="Arial Black" w:cs="Times New Roman"/>
                                <w:sz w:val="20"/>
                                <w:szCs w:val="20"/>
                              </w:rPr>
                            </w:pPr>
                            <w:r>
                              <w:rPr>
                                <w:rFonts w:ascii="Arial Black" w:eastAsia="Times New Roman" w:hAnsi="Arial Black" w:cs="Times New Roman"/>
                                <w:b/>
                                <w:bCs/>
                                <w:sz w:val="40"/>
                                <w:szCs w:val="40"/>
                              </w:rPr>
                              <w:t xml:space="preserve">REGULAMIN REKRUTACJI </w:t>
                            </w:r>
                            <w:r>
                              <w:rPr>
                                <w:rFonts w:ascii="Arial Black" w:eastAsia="Times New Roman" w:hAnsi="Arial Black" w:cs="Times New Roman"/>
                                <w:b/>
                                <w:bCs/>
                                <w:sz w:val="40"/>
                                <w:szCs w:val="40"/>
                              </w:rPr>
                              <w:br/>
                              <w:t>I UCZESTNICTWA W PROJEKCIE</w:t>
                            </w:r>
                            <w:r>
                              <w:rPr>
                                <w:rFonts w:ascii="Arial Black" w:eastAsia="Times New Roman" w:hAnsi="Arial Black" w:cs="Times New Roman"/>
                                <w:b/>
                                <w:bCs/>
                                <w:color w:val="4472C4"/>
                                <w:sz w:val="28"/>
                                <w:szCs w:val="28"/>
                              </w:rPr>
                              <w:t xml:space="preserve"> </w:t>
                            </w:r>
                          </w:p>
                          <w:p w14:paraId="7F1921DD" w14:textId="19C37137" w:rsidR="00FF57EB" w:rsidRDefault="00FF57EB" w:rsidP="00BE45FD">
                            <w:pPr>
                              <w:autoSpaceDN w:val="0"/>
                              <w:spacing w:before="100"/>
                              <w:jc w:val="center"/>
                              <w:textAlignment w:val="baseline"/>
                              <w:rPr>
                                <w:rFonts w:ascii="Calibri" w:eastAsia="Times New Roman" w:hAnsi="Calibri" w:cs="Times New Roman"/>
                                <w:b/>
                                <w:bCs/>
                                <w:color w:val="4472C4"/>
                                <w:sz w:val="28"/>
                                <w:szCs w:val="28"/>
                              </w:rPr>
                            </w:pPr>
                            <w:r>
                              <w:rPr>
                                <w:rFonts w:ascii="Calibri" w:eastAsia="Times New Roman" w:hAnsi="Calibri" w:cs="Times New Roman"/>
                                <w:b/>
                                <w:bCs/>
                                <w:color w:val="4472C4"/>
                                <w:sz w:val="28"/>
                                <w:szCs w:val="28"/>
                              </w:rPr>
                              <w:t xml:space="preserve"> „agroSENTINEL - opracowanie platformy przetwarzania scen satelitarnych SENTINEL zintegrowanej z system e-learning w celu wsparcia kompetencyjnego producentów rolnych w nowej perspektywie </w:t>
                            </w:r>
                            <w:r>
                              <w:rPr>
                                <w:rFonts w:ascii="Calibri" w:eastAsia="Times New Roman" w:hAnsi="Calibri" w:cs="Times New Roman"/>
                                <w:b/>
                                <w:bCs/>
                                <w:color w:val="4472C4"/>
                                <w:sz w:val="28"/>
                                <w:szCs w:val="28"/>
                              </w:rPr>
                              <w:br/>
                              <w:t xml:space="preserve">WPR 2020-2025” </w:t>
                            </w:r>
                          </w:p>
                          <w:p w14:paraId="79DB08A5" w14:textId="313A111C" w:rsidR="00DC11C6" w:rsidRDefault="00DC11C6" w:rsidP="00BE45FD">
                            <w:pPr>
                              <w:autoSpaceDN w:val="0"/>
                              <w:spacing w:before="100"/>
                              <w:jc w:val="center"/>
                              <w:textAlignment w:val="baseline"/>
                              <w:rPr>
                                <w:rFonts w:ascii="Calibri" w:eastAsia="Times New Roman" w:hAnsi="Calibri" w:cs="Times New Roman"/>
                                <w:b/>
                                <w:bCs/>
                                <w:color w:val="4472C4"/>
                                <w:sz w:val="28"/>
                                <w:szCs w:val="28"/>
                              </w:rPr>
                            </w:pPr>
                            <w:r>
                              <w:rPr>
                                <w:rFonts w:ascii="Calibri" w:eastAsia="Times New Roman" w:hAnsi="Calibri" w:cs="Times New Roman"/>
                                <w:b/>
                                <w:bCs/>
                                <w:color w:val="4472C4"/>
                                <w:sz w:val="28"/>
                                <w:szCs w:val="28"/>
                              </w:rPr>
                              <w:t>FAZA WDRAŻANIA</w:t>
                            </w:r>
                          </w:p>
                          <w:p w14:paraId="02351BA4" w14:textId="77777777" w:rsidR="00FF57EB" w:rsidRDefault="00FF57EB" w:rsidP="00BE45FD">
                            <w:pPr>
                              <w:autoSpaceDN w:val="0"/>
                              <w:spacing w:before="100"/>
                              <w:jc w:val="center"/>
                              <w:textAlignment w:val="baseline"/>
                              <w:rPr>
                                <w:rFonts w:ascii="Calibri" w:eastAsia="Times New Roman" w:hAnsi="Calibri" w:cs="Times New Roman"/>
                                <w:sz w:val="28"/>
                                <w:szCs w:val="28"/>
                              </w:rPr>
                            </w:pPr>
                            <w:r>
                              <w:rPr>
                                <w:rFonts w:ascii="Calibri" w:eastAsia="Times New Roman" w:hAnsi="Calibri" w:cs="Times New Roman"/>
                                <w:sz w:val="28"/>
                                <w:szCs w:val="28"/>
                              </w:rPr>
                              <w:t>w ramach Europejskiego Funduszu Społecznego Programu Operacyjnego Wiedza Edukacja Rozwój Priorytet IV Innowacje społeczne i współpraca ponadnarodowa Działanie 4.3. Współpraca ponadnarodowa.</w:t>
                            </w:r>
                          </w:p>
                          <w:p w14:paraId="16A51EAD" w14:textId="77777777" w:rsidR="00FF57EB" w:rsidRDefault="00FF57EB" w:rsidP="00BE45FD">
                            <w:pPr>
                              <w:autoSpaceDN w:val="0"/>
                              <w:spacing w:before="100"/>
                              <w:jc w:val="center"/>
                              <w:textAlignment w:val="baseline"/>
                              <w:rPr>
                                <w:rFonts w:ascii="Calibri" w:eastAsia="Times New Roman" w:hAnsi="Calibri" w:cs="Times New Roman"/>
                                <w:sz w:val="28"/>
                                <w:szCs w:val="28"/>
                              </w:rPr>
                            </w:pPr>
                            <w:r>
                              <w:rPr>
                                <w:rFonts w:ascii="Calibri" w:eastAsia="Times New Roman" w:hAnsi="Calibri" w:cs="Times New Roman"/>
                                <w:sz w:val="28"/>
                                <w:szCs w:val="28"/>
                              </w:rPr>
                              <w:t>Nr projektu: POWR.04.03.00-00-0010/18</w:t>
                            </w:r>
                          </w:p>
                          <w:p w14:paraId="205D38EB"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335D61F1" w14:textId="5C9511F0" w:rsidR="00FF57EB" w:rsidRDefault="00FF57EB" w:rsidP="00BE45FD">
                            <w:pPr>
                              <w:autoSpaceDN w:val="0"/>
                              <w:spacing w:before="100"/>
                              <w:jc w:val="center"/>
                              <w:textAlignment w:val="baseline"/>
                              <w:rPr>
                                <w:rFonts w:ascii="Calibri" w:eastAsia="Times New Roman" w:hAnsi="Calibri" w:cs="Times New Roman"/>
                                <w:sz w:val="28"/>
                                <w:szCs w:val="28"/>
                              </w:rPr>
                            </w:pPr>
                            <w:proofErr w:type="gramStart"/>
                            <w:r>
                              <w:rPr>
                                <w:rFonts w:ascii="Calibri" w:eastAsia="Times New Roman" w:hAnsi="Calibri" w:cs="Times New Roman"/>
                                <w:sz w:val="28"/>
                                <w:szCs w:val="28"/>
                              </w:rPr>
                              <w:t xml:space="preserve">Warszawa  </w:t>
                            </w:r>
                            <w:r w:rsidR="00AC4F4C">
                              <w:rPr>
                                <w:rFonts w:ascii="Calibri" w:eastAsia="Times New Roman" w:hAnsi="Calibri" w:cs="Times New Roman"/>
                                <w:sz w:val="28"/>
                                <w:szCs w:val="28"/>
                              </w:rPr>
                              <w:t>18</w:t>
                            </w:r>
                            <w:r>
                              <w:rPr>
                                <w:rFonts w:ascii="Calibri" w:eastAsia="Times New Roman" w:hAnsi="Calibri" w:cs="Times New Roman"/>
                                <w:sz w:val="28"/>
                                <w:szCs w:val="28"/>
                              </w:rPr>
                              <w:t>.</w:t>
                            </w:r>
                            <w:r w:rsidR="00AC4F4C">
                              <w:rPr>
                                <w:rFonts w:ascii="Calibri" w:eastAsia="Times New Roman" w:hAnsi="Calibri" w:cs="Times New Roman"/>
                                <w:sz w:val="28"/>
                                <w:szCs w:val="28"/>
                              </w:rPr>
                              <w:t>11</w:t>
                            </w:r>
                            <w:r>
                              <w:rPr>
                                <w:rFonts w:ascii="Calibri" w:eastAsia="Times New Roman" w:hAnsi="Calibri" w:cs="Times New Roman"/>
                                <w:sz w:val="28"/>
                                <w:szCs w:val="28"/>
                              </w:rPr>
                              <w:t>.2019</w:t>
                            </w:r>
                            <w:proofErr w:type="gramEnd"/>
                          </w:p>
                          <w:p w14:paraId="20833AD6"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6574E6E0"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50CA15FC"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73BA52FD" w14:textId="77777777" w:rsidR="00FF57EB" w:rsidRDefault="00FF57EB" w:rsidP="00BE45FD">
                            <w:pPr>
                              <w:autoSpaceDN w:val="0"/>
                              <w:spacing w:before="100"/>
                              <w:jc w:val="center"/>
                              <w:textAlignment w:val="baseline"/>
                              <w:rPr>
                                <w:rFonts w:ascii="Calibri" w:eastAsia="Times New Roman" w:hAnsi="Calibri" w:cs="Times New Roman"/>
                                <w:sz w:val="28"/>
                                <w:szCs w:val="28"/>
                              </w:rPr>
                            </w:pPr>
                            <w:r>
                              <w:rPr>
                                <w:rFonts w:ascii="Calibri" w:eastAsia="Times New Roman" w:hAnsi="Calibri" w:cs="Times New Roman"/>
                                <w:sz w:val="28"/>
                                <w:szCs w:val="28"/>
                              </w:rPr>
                              <w:t xml:space="preserve">Warszawa, </w:t>
                            </w:r>
                            <w:proofErr w:type="gramStart"/>
                            <w:r>
                              <w:rPr>
                                <w:rFonts w:ascii="Calibri" w:eastAsia="Times New Roman" w:hAnsi="Calibri" w:cs="Times New Roman"/>
                                <w:sz w:val="28"/>
                                <w:szCs w:val="28"/>
                              </w:rPr>
                              <w:t>…….</w:t>
                            </w:r>
                            <w:proofErr w:type="gramEnd"/>
                            <w:r>
                              <w:rPr>
                                <w:rFonts w:ascii="Calibri" w:eastAsia="Times New Roman" w:hAnsi="Calibri" w:cs="Times New Roman"/>
                                <w:sz w:val="28"/>
                                <w:szCs w:val="28"/>
                              </w:rPr>
                              <w:t xml:space="preserve">2018 r. </w:t>
                            </w:r>
                          </w:p>
                          <w:p w14:paraId="4E0EAA12" w14:textId="77777777" w:rsidR="00FF57EB" w:rsidRDefault="00FF57EB" w:rsidP="00BE4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59CD4" id="_x0000_t202" coordsize="21600,21600" o:spt="202" path="m,l,21600r21600,l21600,xe">
                <v:stroke joinstyle="miter"/>
                <v:path gradientshapeok="t" o:connecttype="rect"/>
              </v:shapetype>
              <v:shape id="Pole tekstowe 2" o:spid="_x0000_s1026" type="#_x0000_t202" style="position:absolute;left:0;text-align:left;margin-left:-36.35pt;margin-top:14.15pt;width:489.75pt;height:5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" fillcolor="white [3201]" strokeweight=".5pt">
                <v:textbox>
                  <w:txbxContent>
                    <w:p w14:paraId="439E5591" w14:textId="16C2B620" w:rsidR="00FF57EB" w:rsidRDefault="0054146F" w:rsidP="00BE45FD">
                      <w:pPr>
                        <w:autoSpaceDN w:val="0"/>
                        <w:spacing w:before="100"/>
                        <w:jc w:val="center"/>
                        <w:textAlignment w:val="baseline"/>
                        <w:rPr>
                          <w:rFonts w:ascii="Calibri" w:eastAsia="Times New Roman" w:hAnsi="Calibri" w:cs="Times New Roman"/>
                          <w:b/>
                          <w:bCs/>
                          <w:sz w:val="40"/>
                          <w:szCs w:val="40"/>
                        </w:rPr>
                      </w:pPr>
                      <w:r>
                        <w:rPr>
                          <w:rFonts w:ascii="Arial Black" w:eastAsia="Times New Roman" w:hAnsi="Arial Black" w:cs="Times New Roman"/>
                          <w:b/>
                          <w:bCs/>
                          <w:noProof/>
                          <w:sz w:val="40"/>
                          <w:szCs w:val="40"/>
                        </w:rPr>
                        <w:drawing>
                          <wp:inline distT="0" distB="0" distL="0" distR="0" wp14:anchorId="46D1B0E2" wp14:editId="757B9DF9">
                            <wp:extent cx="57150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p w14:paraId="2C457152" w14:textId="09826060" w:rsidR="00FF57EB" w:rsidRDefault="00FF57EB" w:rsidP="00BE45FD">
                      <w:pPr>
                        <w:autoSpaceDN w:val="0"/>
                        <w:spacing w:before="100"/>
                        <w:jc w:val="center"/>
                        <w:textAlignment w:val="baseline"/>
                        <w:rPr>
                          <w:rFonts w:ascii="Arial Black" w:eastAsia="Times New Roman" w:hAnsi="Arial Black" w:cs="Times New Roman"/>
                          <w:sz w:val="20"/>
                          <w:szCs w:val="20"/>
                        </w:rPr>
                      </w:pPr>
                      <w:r>
                        <w:rPr>
                          <w:rFonts w:ascii="Arial Black" w:eastAsia="Times New Roman" w:hAnsi="Arial Black" w:cs="Times New Roman"/>
                          <w:b/>
                          <w:bCs/>
                          <w:sz w:val="40"/>
                          <w:szCs w:val="40"/>
                        </w:rPr>
                        <w:t xml:space="preserve">REGULAMIN REKRUTACJI </w:t>
                      </w:r>
                      <w:r>
                        <w:rPr>
                          <w:rFonts w:ascii="Arial Black" w:eastAsia="Times New Roman" w:hAnsi="Arial Black" w:cs="Times New Roman"/>
                          <w:b/>
                          <w:bCs/>
                          <w:sz w:val="40"/>
                          <w:szCs w:val="40"/>
                        </w:rPr>
                        <w:br/>
                        <w:t>I UCZESTNICTWA W PROJEKCIE</w:t>
                      </w:r>
                      <w:r>
                        <w:rPr>
                          <w:rFonts w:ascii="Arial Black" w:eastAsia="Times New Roman" w:hAnsi="Arial Black" w:cs="Times New Roman"/>
                          <w:b/>
                          <w:bCs/>
                          <w:color w:val="4472C4"/>
                          <w:sz w:val="28"/>
                          <w:szCs w:val="28"/>
                        </w:rPr>
                        <w:t xml:space="preserve"> </w:t>
                      </w:r>
                    </w:p>
                    <w:p w14:paraId="7F1921DD" w14:textId="19C37137" w:rsidR="00FF57EB" w:rsidRDefault="00FF57EB" w:rsidP="00BE45FD">
                      <w:pPr>
                        <w:autoSpaceDN w:val="0"/>
                        <w:spacing w:before="100"/>
                        <w:jc w:val="center"/>
                        <w:textAlignment w:val="baseline"/>
                        <w:rPr>
                          <w:rFonts w:ascii="Calibri" w:eastAsia="Times New Roman" w:hAnsi="Calibri" w:cs="Times New Roman"/>
                          <w:b/>
                          <w:bCs/>
                          <w:color w:val="4472C4"/>
                          <w:sz w:val="28"/>
                          <w:szCs w:val="28"/>
                        </w:rPr>
                      </w:pPr>
                      <w:r>
                        <w:rPr>
                          <w:rFonts w:ascii="Calibri" w:eastAsia="Times New Roman" w:hAnsi="Calibri" w:cs="Times New Roman"/>
                          <w:b/>
                          <w:bCs/>
                          <w:color w:val="4472C4"/>
                          <w:sz w:val="28"/>
                          <w:szCs w:val="28"/>
                        </w:rPr>
                        <w:t xml:space="preserve"> „agroSENTINEL - opracowanie platformy przetwarzania scen satelitarnych SENTINEL zintegrowanej z system e-learning w celu wsparcia kompetencyjnego producentów rolnych w nowej perspektywie </w:t>
                      </w:r>
                      <w:r>
                        <w:rPr>
                          <w:rFonts w:ascii="Calibri" w:eastAsia="Times New Roman" w:hAnsi="Calibri" w:cs="Times New Roman"/>
                          <w:b/>
                          <w:bCs/>
                          <w:color w:val="4472C4"/>
                          <w:sz w:val="28"/>
                          <w:szCs w:val="28"/>
                        </w:rPr>
                        <w:br/>
                        <w:t xml:space="preserve">WPR 2020-2025” </w:t>
                      </w:r>
                    </w:p>
                    <w:p w14:paraId="79DB08A5" w14:textId="313A111C" w:rsidR="00DC11C6" w:rsidRDefault="00DC11C6" w:rsidP="00BE45FD">
                      <w:pPr>
                        <w:autoSpaceDN w:val="0"/>
                        <w:spacing w:before="100"/>
                        <w:jc w:val="center"/>
                        <w:textAlignment w:val="baseline"/>
                        <w:rPr>
                          <w:rFonts w:ascii="Calibri" w:eastAsia="Times New Roman" w:hAnsi="Calibri" w:cs="Times New Roman"/>
                          <w:b/>
                          <w:bCs/>
                          <w:color w:val="4472C4"/>
                          <w:sz w:val="28"/>
                          <w:szCs w:val="28"/>
                        </w:rPr>
                      </w:pPr>
                      <w:r>
                        <w:rPr>
                          <w:rFonts w:ascii="Calibri" w:eastAsia="Times New Roman" w:hAnsi="Calibri" w:cs="Times New Roman"/>
                          <w:b/>
                          <w:bCs/>
                          <w:color w:val="4472C4"/>
                          <w:sz w:val="28"/>
                          <w:szCs w:val="28"/>
                        </w:rPr>
                        <w:t>FAZA WDRAŻANIA</w:t>
                      </w:r>
                    </w:p>
                    <w:p w14:paraId="02351BA4" w14:textId="77777777" w:rsidR="00FF57EB" w:rsidRDefault="00FF57EB" w:rsidP="00BE45FD">
                      <w:pPr>
                        <w:autoSpaceDN w:val="0"/>
                        <w:spacing w:before="100"/>
                        <w:jc w:val="center"/>
                        <w:textAlignment w:val="baseline"/>
                        <w:rPr>
                          <w:rFonts w:ascii="Calibri" w:eastAsia="Times New Roman" w:hAnsi="Calibri" w:cs="Times New Roman"/>
                          <w:sz w:val="28"/>
                          <w:szCs w:val="28"/>
                        </w:rPr>
                      </w:pPr>
                      <w:r>
                        <w:rPr>
                          <w:rFonts w:ascii="Calibri" w:eastAsia="Times New Roman" w:hAnsi="Calibri" w:cs="Times New Roman"/>
                          <w:sz w:val="28"/>
                          <w:szCs w:val="28"/>
                        </w:rPr>
                        <w:t>w ramach Europejskiego Funduszu Społecznego Programu Operacyjnego Wiedza Edukacja Rozwój Priorytet IV Innowacje społeczne i współpraca ponadnarodowa Działanie 4.3. Współpraca ponadnarodowa.</w:t>
                      </w:r>
                    </w:p>
                    <w:p w14:paraId="16A51EAD" w14:textId="77777777" w:rsidR="00FF57EB" w:rsidRDefault="00FF57EB" w:rsidP="00BE45FD">
                      <w:pPr>
                        <w:autoSpaceDN w:val="0"/>
                        <w:spacing w:before="100"/>
                        <w:jc w:val="center"/>
                        <w:textAlignment w:val="baseline"/>
                        <w:rPr>
                          <w:rFonts w:ascii="Calibri" w:eastAsia="Times New Roman" w:hAnsi="Calibri" w:cs="Times New Roman"/>
                          <w:sz w:val="28"/>
                          <w:szCs w:val="28"/>
                        </w:rPr>
                      </w:pPr>
                      <w:r>
                        <w:rPr>
                          <w:rFonts w:ascii="Calibri" w:eastAsia="Times New Roman" w:hAnsi="Calibri" w:cs="Times New Roman"/>
                          <w:sz w:val="28"/>
                          <w:szCs w:val="28"/>
                        </w:rPr>
                        <w:t>Nr projektu: POWR.04.03.00-00-0010/18</w:t>
                      </w:r>
                    </w:p>
                    <w:p w14:paraId="205D38EB"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335D61F1" w14:textId="5C9511F0" w:rsidR="00FF57EB" w:rsidRDefault="00FF57EB" w:rsidP="00BE45FD">
                      <w:pPr>
                        <w:autoSpaceDN w:val="0"/>
                        <w:spacing w:before="100"/>
                        <w:jc w:val="center"/>
                        <w:textAlignment w:val="baseline"/>
                        <w:rPr>
                          <w:rFonts w:ascii="Calibri" w:eastAsia="Times New Roman" w:hAnsi="Calibri" w:cs="Times New Roman"/>
                          <w:sz w:val="28"/>
                          <w:szCs w:val="28"/>
                        </w:rPr>
                      </w:pPr>
                      <w:proofErr w:type="gramStart"/>
                      <w:r>
                        <w:rPr>
                          <w:rFonts w:ascii="Calibri" w:eastAsia="Times New Roman" w:hAnsi="Calibri" w:cs="Times New Roman"/>
                          <w:sz w:val="28"/>
                          <w:szCs w:val="28"/>
                        </w:rPr>
                        <w:t xml:space="preserve">Warszawa  </w:t>
                      </w:r>
                      <w:r w:rsidR="00AC4F4C">
                        <w:rPr>
                          <w:rFonts w:ascii="Calibri" w:eastAsia="Times New Roman" w:hAnsi="Calibri" w:cs="Times New Roman"/>
                          <w:sz w:val="28"/>
                          <w:szCs w:val="28"/>
                        </w:rPr>
                        <w:t>18</w:t>
                      </w:r>
                      <w:r>
                        <w:rPr>
                          <w:rFonts w:ascii="Calibri" w:eastAsia="Times New Roman" w:hAnsi="Calibri" w:cs="Times New Roman"/>
                          <w:sz w:val="28"/>
                          <w:szCs w:val="28"/>
                        </w:rPr>
                        <w:t>.</w:t>
                      </w:r>
                      <w:r w:rsidR="00AC4F4C">
                        <w:rPr>
                          <w:rFonts w:ascii="Calibri" w:eastAsia="Times New Roman" w:hAnsi="Calibri" w:cs="Times New Roman"/>
                          <w:sz w:val="28"/>
                          <w:szCs w:val="28"/>
                        </w:rPr>
                        <w:t>11</w:t>
                      </w:r>
                      <w:r>
                        <w:rPr>
                          <w:rFonts w:ascii="Calibri" w:eastAsia="Times New Roman" w:hAnsi="Calibri" w:cs="Times New Roman"/>
                          <w:sz w:val="28"/>
                          <w:szCs w:val="28"/>
                        </w:rPr>
                        <w:t>.2019</w:t>
                      </w:r>
                      <w:proofErr w:type="gramEnd"/>
                    </w:p>
                    <w:p w14:paraId="20833AD6"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6574E6E0"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50CA15FC" w14:textId="77777777" w:rsidR="00FF57EB" w:rsidRDefault="00FF57EB" w:rsidP="00BE45FD">
                      <w:pPr>
                        <w:autoSpaceDN w:val="0"/>
                        <w:spacing w:before="100"/>
                        <w:jc w:val="center"/>
                        <w:textAlignment w:val="baseline"/>
                        <w:rPr>
                          <w:rFonts w:ascii="Calibri" w:eastAsia="Times New Roman" w:hAnsi="Calibri" w:cs="Times New Roman"/>
                          <w:sz w:val="28"/>
                          <w:szCs w:val="28"/>
                        </w:rPr>
                      </w:pPr>
                    </w:p>
                    <w:p w14:paraId="73BA52FD" w14:textId="77777777" w:rsidR="00FF57EB" w:rsidRDefault="00FF57EB" w:rsidP="00BE45FD">
                      <w:pPr>
                        <w:autoSpaceDN w:val="0"/>
                        <w:spacing w:before="100"/>
                        <w:jc w:val="center"/>
                        <w:textAlignment w:val="baseline"/>
                        <w:rPr>
                          <w:rFonts w:ascii="Calibri" w:eastAsia="Times New Roman" w:hAnsi="Calibri" w:cs="Times New Roman"/>
                          <w:sz w:val="28"/>
                          <w:szCs w:val="28"/>
                        </w:rPr>
                      </w:pPr>
                      <w:r>
                        <w:rPr>
                          <w:rFonts w:ascii="Calibri" w:eastAsia="Times New Roman" w:hAnsi="Calibri" w:cs="Times New Roman"/>
                          <w:sz w:val="28"/>
                          <w:szCs w:val="28"/>
                        </w:rPr>
                        <w:t xml:space="preserve">Warszawa, </w:t>
                      </w:r>
                      <w:proofErr w:type="gramStart"/>
                      <w:r>
                        <w:rPr>
                          <w:rFonts w:ascii="Calibri" w:eastAsia="Times New Roman" w:hAnsi="Calibri" w:cs="Times New Roman"/>
                          <w:sz w:val="28"/>
                          <w:szCs w:val="28"/>
                        </w:rPr>
                        <w:t>…….</w:t>
                      </w:r>
                      <w:proofErr w:type="gramEnd"/>
                      <w:r>
                        <w:rPr>
                          <w:rFonts w:ascii="Calibri" w:eastAsia="Times New Roman" w:hAnsi="Calibri" w:cs="Times New Roman"/>
                          <w:sz w:val="28"/>
                          <w:szCs w:val="28"/>
                        </w:rPr>
                        <w:t xml:space="preserve">2018 r. </w:t>
                      </w:r>
                    </w:p>
                    <w:p w14:paraId="4E0EAA12" w14:textId="77777777" w:rsidR="00FF57EB" w:rsidRDefault="00FF57EB" w:rsidP="00BE45FD"/>
                  </w:txbxContent>
                </v:textbox>
              </v:shape>
            </w:pict>
          </mc:Fallback>
        </mc:AlternateContent>
      </w:r>
    </w:p>
    <w:p w14:paraId="03A113C2" w14:textId="77777777" w:rsidR="00BE45FD" w:rsidRDefault="00BE45FD" w:rsidP="00BE45FD">
      <w:pPr>
        <w:pStyle w:val="Default"/>
        <w:spacing w:line="276" w:lineRule="auto"/>
        <w:jc w:val="center"/>
        <w:rPr>
          <w:rFonts w:asciiTheme="minorHAnsi" w:hAnsiTheme="minorHAnsi"/>
          <w:b/>
          <w:bCs/>
          <w:sz w:val="22"/>
          <w:szCs w:val="22"/>
        </w:rPr>
      </w:pPr>
    </w:p>
    <w:p w14:paraId="557F9B31" w14:textId="77777777" w:rsidR="00BE45FD" w:rsidRDefault="00BE45FD" w:rsidP="00BE45FD">
      <w:pPr>
        <w:pStyle w:val="Default"/>
        <w:spacing w:line="276" w:lineRule="auto"/>
        <w:jc w:val="center"/>
        <w:rPr>
          <w:rFonts w:asciiTheme="minorHAnsi" w:hAnsiTheme="minorHAnsi"/>
          <w:b/>
          <w:bCs/>
          <w:sz w:val="22"/>
          <w:szCs w:val="22"/>
        </w:rPr>
      </w:pPr>
    </w:p>
    <w:p w14:paraId="1B719CF7" w14:textId="77777777" w:rsidR="00BE45FD" w:rsidRDefault="00BE45FD" w:rsidP="00BE45FD">
      <w:pPr>
        <w:pStyle w:val="Default"/>
        <w:spacing w:line="276" w:lineRule="auto"/>
        <w:jc w:val="center"/>
        <w:rPr>
          <w:rFonts w:asciiTheme="minorHAnsi" w:hAnsiTheme="minorHAnsi"/>
          <w:b/>
          <w:bCs/>
          <w:sz w:val="22"/>
          <w:szCs w:val="22"/>
        </w:rPr>
      </w:pPr>
    </w:p>
    <w:p w14:paraId="709F745D" w14:textId="77777777" w:rsidR="00BE45FD" w:rsidRDefault="00BE45FD" w:rsidP="00BE45FD">
      <w:pPr>
        <w:pStyle w:val="Default"/>
        <w:spacing w:line="276" w:lineRule="auto"/>
        <w:jc w:val="center"/>
        <w:rPr>
          <w:rFonts w:asciiTheme="minorHAnsi" w:hAnsiTheme="minorHAnsi"/>
          <w:b/>
          <w:bCs/>
          <w:sz w:val="22"/>
          <w:szCs w:val="22"/>
        </w:rPr>
      </w:pPr>
    </w:p>
    <w:p w14:paraId="303FFC50" w14:textId="77777777" w:rsidR="00BE45FD" w:rsidRDefault="00BE45FD" w:rsidP="00BE45FD">
      <w:pPr>
        <w:pStyle w:val="Default"/>
        <w:spacing w:line="276" w:lineRule="auto"/>
        <w:jc w:val="center"/>
        <w:rPr>
          <w:rFonts w:asciiTheme="minorHAnsi" w:hAnsiTheme="minorHAnsi"/>
          <w:b/>
          <w:bCs/>
          <w:sz w:val="22"/>
          <w:szCs w:val="22"/>
        </w:rPr>
      </w:pPr>
    </w:p>
    <w:p w14:paraId="21BF4B87" w14:textId="77777777" w:rsidR="00BE45FD" w:rsidRDefault="00BE45FD" w:rsidP="00BE45FD">
      <w:pPr>
        <w:pStyle w:val="Default"/>
        <w:spacing w:line="276" w:lineRule="auto"/>
        <w:jc w:val="center"/>
        <w:rPr>
          <w:rFonts w:asciiTheme="minorHAnsi" w:hAnsiTheme="minorHAnsi"/>
          <w:b/>
          <w:bCs/>
          <w:sz w:val="22"/>
          <w:szCs w:val="22"/>
        </w:rPr>
      </w:pPr>
    </w:p>
    <w:p w14:paraId="42C131F1" w14:textId="77777777" w:rsidR="00BE45FD" w:rsidRDefault="00BE45FD" w:rsidP="00BE45FD">
      <w:pPr>
        <w:pStyle w:val="Default"/>
        <w:spacing w:line="276" w:lineRule="auto"/>
        <w:jc w:val="center"/>
        <w:rPr>
          <w:rFonts w:asciiTheme="minorHAnsi" w:hAnsiTheme="minorHAnsi"/>
          <w:b/>
          <w:bCs/>
          <w:sz w:val="22"/>
          <w:szCs w:val="22"/>
        </w:rPr>
      </w:pPr>
    </w:p>
    <w:p w14:paraId="08A5B15D" w14:textId="77777777" w:rsidR="00BE45FD" w:rsidRDefault="00BE45FD" w:rsidP="00BE45FD">
      <w:pPr>
        <w:pStyle w:val="Default"/>
        <w:spacing w:line="276" w:lineRule="auto"/>
        <w:jc w:val="center"/>
        <w:rPr>
          <w:rFonts w:asciiTheme="minorHAnsi" w:hAnsiTheme="minorHAnsi"/>
          <w:b/>
          <w:bCs/>
          <w:sz w:val="22"/>
          <w:szCs w:val="22"/>
        </w:rPr>
      </w:pPr>
    </w:p>
    <w:p w14:paraId="5791E2D9" w14:textId="77777777" w:rsidR="00BE45FD" w:rsidRDefault="00BE45FD" w:rsidP="00BE45FD">
      <w:pPr>
        <w:pStyle w:val="Default"/>
        <w:spacing w:line="276" w:lineRule="auto"/>
        <w:jc w:val="center"/>
        <w:rPr>
          <w:rFonts w:asciiTheme="minorHAnsi" w:hAnsiTheme="minorHAnsi"/>
          <w:b/>
          <w:bCs/>
          <w:sz w:val="22"/>
          <w:szCs w:val="22"/>
        </w:rPr>
      </w:pPr>
    </w:p>
    <w:p w14:paraId="12B8832A" w14:textId="77777777" w:rsidR="00BE45FD" w:rsidRDefault="00BE45FD" w:rsidP="00BE45FD">
      <w:pPr>
        <w:pStyle w:val="Default"/>
        <w:spacing w:line="276" w:lineRule="auto"/>
        <w:jc w:val="center"/>
        <w:rPr>
          <w:rFonts w:asciiTheme="minorHAnsi" w:hAnsiTheme="minorHAnsi"/>
          <w:b/>
          <w:bCs/>
          <w:sz w:val="22"/>
          <w:szCs w:val="22"/>
        </w:rPr>
      </w:pPr>
    </w:p>
    <w:p w14:paraId="4B8C9E0D" w14:textId="77777777" w:rsidR="00BE45FD" w:rsidRDefault="00BE45FD" w:rsidP="00BE45FD">
      <w:pPr>
        <w:pStyle w:val="Default"/>
        <w:spacing w:line="276" w:lineRule="auto"/>
        <w:jc w:val="center"/>
        <w:rPr>
          <w:rFonts w:asciiTheme="minorHAnsi" w:hAnsiTheme="minorHAnsi"/>
          <w:b/>
          <w:bCs/>
          <w:sz w:val="22"/>
          <w:szCs w:val="22"/>
        </w:rPr>
      </w:pPr>
    </w:p>
    <w:p w14:paraId="6C98309C" w14:textId="77777777" w:rsidR="00BE45FD" w:rsidRDefault="00BE45FD" w:rsidP="00BE45FD">
      <w:pPr>
        <w:pStyle w:val="Default"/>
        <w:spacing w:line="276" w:lineRule="auto"/>
        <w:jc w:val="center"/>
        <w:rPr>
          <w:rFonts w:asciiTheme="minorHAnsi" w:hAnsiTheme="minorHAnsi"/>
          <w:b/>
          <w:bCs/>
          <w:sz w:val="22"/>
          <w:szCs w:val="22"/>
        </w:rPr>
      </w:pPr>
    </w:p>
    <w:p w14:paraId="258DD359" w14:textId="77777777" w:rsidR="00BE45FD" w:rsidRDefault="00BE45FD" w:rsidP="00BE45FD">
      <w:pPr>
        <w:pStyle w:val="Default"/>
        <w:spacing w:line="276" w:lineRule="auto"/>
        <w:jc w:val="center"/>
        <w:rPr>
          <w:rFonts w:asciiTheme="minorHAnsi" w:hAnsiTheme="minorHAnsi"/>
          <w:b/>
          <w:bCs/>
          <w:sz w:val="22"/>
          <w:szCs w:val="22"/>
        </w:rPr>
      </w:pPr>
    </w:p>
    <w:p w14:paraId="4CF1CEC7" w14:textId="77777777" w:rsidR="00BE45FD" w:rsidRDefault="00BE45FD" w:rsidP="00BE45FD">
      <w:pPr>
        <w:pStyle w:val="Default"/>
        <w:spacing w:line="276" w:lineRule="auto"/>
        <w:jc w:val="center"/>
        <w:rPr>
          <w:rFonts w:asciiTheme="minorHAnsi" w:hAnsiTheme="minorHAnsi"/>
          <w:b/>
          <w:bCs/>
          <w:sz w:val="22"/>
          <w:szCs w:val="22"/>
        </w:rPr>
      </w:pPr>
    </w:p>
    <w:p w14:paraId="73969323" w14:textId="77777777" w:rsidR="00BE45FD" w:rsidRDefault="00BE45FD" w:rsidP="00BE45FD">
      <w:pPr>
        <w:pStyle w:val="Default"/>
        <w:spacing w:line="276" w:lineRule="auto"/>
        <w:jc w:val="center"/>
        <w:rPr>
          <w:rFonts w:asciiTheme="minorHAnsi" w:hAnsiTheme="minorHAnsi"/>
          <w:b/>
          <w:bCs/>
          <w:sz w:val="22"/>
          <w:szCs w:val="22"/>
        </w:rPr>
      </w:pPr>
    </w:p>
    <w:p w14:paraId="7297A6AA" w14:textId="77777777" w:rsidR="00BE45FD" w:rsidRDefault="00BE45FD" w:rsidP="00BE45FD">
      <w:pPr>
        <w:pStyle w:val="Default"/>
        <w:spacing w:line="276" w:lineRule="auto"/>
        <w:jc w:val="center"/>
        <w:rPr>
          <w:rFonts w:asciiTheme="minorHAnsi" w:hAnsiTheme="minorHAnsi"/>
          <w:b/>
          <w:bCs/>
          <w:sz w:val="22"/>
          <w:szCs w:val="22"/>
        </w:rPr>
      </w:pPr>
    </w:p>
    <w:p w14:paraId="3EE1B8D3" w14:textId="77777777" w:rsidR="00BE45FD" w:rsidRDefault="00BE45FD" w:rsidP="00BE45FD">
      <w:pPr>
        <w:pStyle w:val="Default"/>
        <w:spacing w:line="276" w:lineRule="auto"/>
        <w:jc w:val="center"/>
        <w:rPr>
          <w:rFonts w:asciiTheme="minorHAnsi" w:hAnsiTheme="minorHAnsi"/>
          <w:b/>
          <w:bCs/>
          <w:sz w:val="22"/>
          <w:szCs w:val="22"/>
        </w:rPr>
      </w:pPr>
    </w:p>
    <w:p w14:paraId="747C543C" w14:textId="77777777" w:rsidR="00BE45FD" w:rsidRDefault="00BE45FD" w:rsidP="00BE45FD">
      <w:pPr>
        <w:pStyle w:val="Default"/>
        <w:spacing w:line="276" w:lineRule="auto"/>
        <w:jc w:val="center"/>
        <w:rPr>
          <w:rFonts w:asciiTheme="minorHAnsi" w:hAnsiTheme="minorHAnsi"/>
          <w:b/>
          <w:bCs/>
          <w:sz w:val="22"/>
          <w:szCs w:val="22"/>
        </w:rPr>
      </w:pPr>
    </w:p>
    <w:p w14:paraId="60B87CFA" w14:textId="77777777" w:rsidR="00BE45FD" w:rsidRDefault="00BE45FD" w:rsidP="00BE45FD">
      <w:pPr>
        <w:pStyle w:val="Default"/>
        <w:spacing w:line="276" w:lineRule="auto"/>
        <w:jc w:val="center"/>
        <w:rPr>
          <w:rFonts w:asciiTheme="minorHAnsi" w:hAnsiTheme="minorHAnsi"/>
          <w:b/>
          <w:bCs/>
          <w:sz w:val="22"/>
          <w:szCs w:val="22"/>
        </w:rPr>
      </w:pPr>
    </w:p>
    <w:p w14:paraId="209F7457" w14:textId="77777777" w:rsidR="00BE45FD" w:rsidRDefault="00BE45FD" w:rsidP="00BE45FD">
      <w:pPr>
        <w:pStyle w:val="Default"/>
        <w:spacing w:line="276" w:lineRule="auto"/>
        <w:jc w:val="center"/>
        <w:rPr>
          <w:rFonts w:asciiTheme="minorHAnsi" w:hAnsiTheme="minorHAnsi"/>
          <w:b/>
          <w:bCs/>
          <w:sz w:val="22"/>
          <w:szCs w:val="22"/>
        </w:rPr>
      </w:pPr>
    </w:p>
    <w:p w14:paraId="203EE834" w14:textId="77777777" w:rsidR="00BE45FD" w:rsidRDefault="00BE45FD" w:rsidP="00BE45FD">
      <w:pPr>
        <w:pStyle w:val="Default"/>
        <w:spacing w:line="276" w:lineRule="auto"/>
        <w:jc w:val="center"/>
        <w:rPr>
          <w:rFonts w:asciiTheme="minorHAnsi" w:hAnsiTheme="minorHAnsi"/>
          <w:b/>
          <w:bCs/>
          <w:sz w:val="22"/>
          <w:szCs w:val="22"/>
        </w:rPr>
      </w:pPr>
    </w:p>
    <w:p w14:paraId="285EC804" w14:textId="77777777" w:rsidR="00BE45FD" w:rsidRDefault="00BE45FD" w:rsidP="00BE45FD">
      <w:pPr>
        <w:pStyle w:val="Default"/>
        <w:spacing w:line="276" w:lineRule="auto"/>
        <w:jc w:val="center"/>
        <w:rPr>
          <w:rFonts w:asciiTheme="minorHAnsi" w:hAnsiTheme="minorHAnsi"/>
          <w:b/>
          <w:bCs/>
          <w:sz w:val="22"/>
          <w:szCs w:val="22"/>
        </w:rPr>
      </w:pPr>
    </w:p>
    <w:p w14:paraId="572C12F9" w14:textId="77777777" w:rsidR="00BE45FD" w:rsidRDefault="00BE45FD" w:rsidP="00BE45FD">
      <w:pPr>
        <w:pStyle w:val="Default"/>
        <w:spacing w:line="276" w:lineRule="auto"/>
        <w:jc w:val="center"/>
        <w:rPr>
          <w:rFonts w:asciiTheme="minorHAnsi" w:hAnsiTheme="minorHAnsi"/>
          <w:b/>
          <w:bCs/>
          <w:sz w:val="22"/>
          <w:szCs w:val="22"/>
        </w:rPr>
      </w:pPr>
    </w:p>
    <w:p w14:paraId="50E0CC46" w14:textId="77777777" w:rsidR="00BE45FD" w:rsidRDefault="00BE45FD" w:rsidP="00BE45FD">
      <w:pPr>
        <w:pStyle w:val="Default"/>
        <w:spacing w:line="276" w:lineRule="auto"/>
        <w:jc w:val="center"/>
        <w:rPr>
          <w:rFonts w:asciiTheme="minorHAnsi" w:hAnsiTheme="minorHAnsi"/>
          <w:b/>
          <w:bCs/>
          <w:sz w:val="22"/>
          <w:szCs w:val="22"/>
        </w:rPr>
      </w:pPr>
    </w:p>
    <w:p w14:paraId="5B096FE5" w14:textId="77777777" w:rsidR="00BE45FD" w:rsidRDefault="00BE45FD" w:rsidP="00BE45FD">
      <w:pPr>
        <w:pStyle w:val="Default"/>
        <w:spacing w:line="276" w:lineRule="auto"/>
        <w:jc w:val="center"/>
        <w:rPr>
          <w:rFonts w:asciiTheme="minorHAnsi" w:hAnsiTheme="minorHAnsi"/>
          <w:b/>
          <w:bCs/>
          <w:sz w:val="22"/>
          <w:szCs w:val="22"/>
        </w:rPr>
      </w:pPr>
    </w:p>
    <w:p w14:paraId="14169590" w14:textId="77777777" w:rsidR="00BE45FD" w:rsidRDefault="00BE45FD" w:rsidP="00BE45FD">
      <w:pPr>
        <w:pStyle w:val="Default"/>
        <w:spacing w:line="276" w:lineRule="auto"/>
        <w:jc w:val="center"/>
        <w:rPr>
          <w:rFonts w:asciiTheme="minorHAnsi" w:hAnsiTheme="minorHAnsi"/>
          <w:b/>
          <w:bCs/>
          <w:sz w:val="22"/>
          <w:szCs w:val="22"/>
        </w:rPr>
      </w:pPr>
    </w:p>
    <w:p w14:paraId="417461F8" w14:textId="77777777" w:rsidR="00BE45FD" w:rsidRDefault="00BE45FD" w:rsidP="00BE45FD">
      <w:pPr>
        <w:pStyle w:val="Default"/>
        <w:spacing w:line="276" w:lineRule="auto"/>
        <w:jc w:val="center"/>
        <w:rPr>
          <w:rFonts w:asciiTheme="minorHAnsi" w:hAnsiTheme="minorHAnsi"/>
          <w:b/>
          <w:bCs/>
          <w:sz w:val="22"/>
          <w:szCs w:val="22"/>
        </w:rPr>
      </w:pPr>
    </w:p>
    <w:p w14:paraId="28DF4AD3" w14:textId="77777777" w:rsidR="00BE45FD" w:rsidRDefault="00BE45FD" w:rsidP="00BE45FD">
      <w:pPr>
        <w:pStyle w:val="Default"/>
        <w:spacing w:line="276" w:lineRule="auto"/>
        <w:jc w:val="center"/>
        <w:rPr>
          <w:rFonts w:asciiTheme="minorHAnsi" w:hAnsiTheme="minorHAnsi"/>
          <w:b/>
          <w:bCs/>
          <w:sz w:val="22"/>
          <w:szCs w:val="22"/>
        </w:rPr>
      </w:pPr>
    </w:p>
    <w:p w14:paraId="1946516D" w14:textId="77777777" w:rsidR="00BE45FD" w:rsidRDefault="00BE45FD" w:rsidP="00BE45FD">
      <w:pPr>
        <w:pStyle w:val="Default"/>
        <w:spacing w:line="276" w:lineRule="auto"/>
        <w:jc w:val="center"/>
        <w:rPr>
          <w:rFonts w:asciiTheme="minorHAnsi" w:hAnsiTheme="minorHAnsi"/>
          <w:b/>
          <w:bCs/>
          <w:sz w:val="22"/>
          <w:szCs w:val="22"/>
        </w:rPr>
      </w:pPr>
    </w:p>
    <w:p w14:paraId="39AE9518" w14:textId="77777777" w:rsidR="00BE45FD" w:rsidRDefault="00BE45FD" w:rsidP="00BE45FD">
      <w:pPr>
        <w:pStyle w:val="Default"/>
        <w:spacing w:line="276" w:lineRule="auto"/>
        <w:jc w:val="center"/>
        <w:rPr>
          <w:rFonts w:asciiTheme="minorHAnsi" w:hAnsiTheme="minorHAnsi"/>
          <w:b/>
          <w:bCs/>
          <w:sz w:val="22"/>
          <w:szCs w:val="22"/>
        </w:rPr>
      </w:pPr>
    </w:p>
    <w:p w14:paraId="799A9308" w14:textId="77777777" w:rsidR="00BE45FD" w:rsidRDefault="00BE45FD" w:rsidP="00BE45FD">
      <w:pPr>
        <w:pStyle w:val="Default"/>
        <w:spacing w:line="276" w:lineRule="auto"/>
        <w:jc w:val="center"/>
        <w:rPr>
          <w:rFonts w:asciiTheme="minorHAnsi" w:hAnsiTheme="minorHAnsi"/>
          <w:b/>
          <w:bCs/>
          <w:sz w:val="22"/>
          <w:szCs w:val="22"/>
        </w:rPr>
      </w:pPr>
    </w:p>
    <w:p w14:paraId="3A078787" w14:textId="77777777" w:rsidR="00BE45FD" w:rsidRDefault="00BE45FD" w:rsidP="00BE45FD">
      <w:pPr>
        <w:pStyle w:val="Default"/>
        <w:spacing w:line="276" w:lineRule="auto"/>
        <w:jc w:val="center"/>
        <w:rPr>
          <w:rFonts w:asciiTheme="minorHAnsi" w:hAnsiTheme="minorHAnsi"/>
          <w:b/>
          <w:bCs/>
          <w:sz w:val="22"/>
          <w:szCs w:val="22"/>
        </w:rPr>
      </w:pPr>
    </w:p>
    <w:p w14:paraId="4DE715FE" w14:textId="77777777" w:rsidR="00BE45FD" w:rsidRDefault="00BE45FD" w:rsidP="00BE45FD">
      <w:pPr>
        <w:pStyle w:val="Default"/>
        <w:spacing w:line="276" w:lineRule="auto"/>
        <w:jc w:val="center"/>
        <w:rPr>
          <w:rFonts w:asciiTheme="minorHAnsi" w:hAnsiTheme="minorHAnsi"/>
          <w:b/>
          <w:bCs/>
          <w:sz w:val="22"/>
          <w:szCs w:val="22"/>
        </w:rPr>
      </w:pPr>
    </w:p>
    <w:p w14:paraId="354383D8" w14:textId="77777777" w:rsidR="00BE45FD" w:rsidRDefault="00BE45FD" w:rsidP="00BE45FD">
      <w:pPr>
        <w:pStyle w:val="Default"/>
        <w:spacing w:line="276" w:lineRule="auto"/>
        <w:jc w:val="center"/>
        <w:rPr>
          <w:rFonts w:asciiTheme="minorHAnsi" w:hAnsiTheme="minorHAnsi"/>
          <w:b/>
          <w:bCs/>
          <w:sz w:val="22"/>
          <w:szCs w:val="22"/>
        </w:rPr>
      </w:pPr>
    </w:p>
    <w:p w14:paraId="7A25D5C0" w14:textId="77777777" w:rsidR="00BE45FD" w:rsidRDefault="00BE45FD" w:rsidP="00BE45FD">
      <w:pPr>
        <w:pStyle w:val="Default"/>
        <w:spacing w:line="276" w:lineRule="auto"/>
        <w:jc w:val="center"/>
        <w:rPr>
          <w:rFonts w:asciiTheme="minorHAnsi" w:hAnsiTheme="minorHAnsi"/>
          <w:b/>
          <w:bCs/>
          <w:sz w:val="22"/>
          <w:szCs w:val="22"/>
        </w:rPr>
      </w:pPr>
    </w:p>
    <w:p w14:paraId="18861040" w14:textId="77777777" w:rsidR="00BE45FD" w:rsidRDefault="00BE45FD" w:rsidP="00BE45FD">
      <w:pPr>
        <w:pStyle w:val="Default"/>
        <w:spacing w:line="276" w:lineRule="auto"/>
        <w:jc w:val="center"/>
        <w:rPr>
          <w:rFonts w:asciiTheme="minorHAnsi" w:hAnsiTheme="minorHAnsi"/>
          <w:b/>
          <w:bCs/>
          <w:sz w:val="22"/>
          <w:szCs w:val="22"/>
        </w:rPr>
      </w:pPr>
    </w:p>
    <w:p w14:paraId="6A2A377F" w14:textId="77777777" w:rsidR="00BE45FD" w:rsidRDefault="00BE45FD" w:rsidP="00BE45FD">
      <w:pPr>
        <w:pStyle w:val="Default"/>
        <w:spacing w:line="276" w:lineRule="auto"/>
        <w:jc w:val="center"/>
        <w:rPr>
          <w:rFonts w:asciiTheme="minorHAnsi" w:hAnsiTheme="minorHAnsi"/>
          <w:b/>
          <w:bCs/>
          <w:sz w:val="22"/>
          <w:szCs w:val="22"/>
        </w:rPr>
      </w:pPr>
    </w:p>
    <w:p w14:paraId="709FF194" w14:textId="77777777" w:rsidR="00BE45FD" w:rsidRDefault="00BE45FD" w:rsidP="00BE45FD">
      <w:pPr>
        <w:pStyle w:val="Default"/>
        <w:spacing w:line="276" w:lineRule="auto"/>
        <w:jc w:val="center"/>
        <w:rPr>
          <w:rFonts w:asciiTheme="minorHAnsi" w:hAnsiTheme="minorHAnsi"/>
          <w:b/>
          <w:bCs/>
          <w:sz w:val="22"/>
          <w:szCs w:val="22"/>
        </w:rPr>
      </w:pPr>
    </w:p>
    <w:p w14:paraId="4303B0ED" w14:textId="77777777" w:rsidR="00BE45FD" w:rsidRDefault="00BE45FD" w:rsidP="00BE45FD">
      <w:pPr>
        <w:pStyle w:val="Default"/>
        <w:spacing w:line="276" w:lineRule="auto"/>
        <w:jc w:val="center"/>
        <w:rPr>
          <w:rFonts w:asciiTheme="minorHAnsi" w:hAnsiTheme="minorHAnsi"/>
          <w:b/>
          <w:bCs/>
          <w:sz w:val="22"/>
          <w:szCs w:val="22"/>
        </w:rPr>
      </w:pPr>
    </w:p>
    <w:p w14:paraId="7FA75F2B" w14:textId="77777777" w:rsidR="00BE45FD" w:rsidRDefault="00BE45FD" w:rsidP="00BE45FD">
      <w:pPr>
        <w:pStyle w:val="Default"/>
        <w:spacing w:line="276" w:lineRule="auto"/>
        <w:jc w:val="center"/>
        <w:rPr>
          <w:rFonts w:asciiTheme="minorHAnsi" w:hAnsiTheme="minorHAnsi"/>
          <w:b/>
          <w:bCs/>
          <w:sz w:val="22"/>
          <w:szCs w:val="22"/>
        </w:rPr>
      </w:pPr>
    </w:p>
    <w:p w14:paraId="52FAE41D" w14:textId="77777777" w:rsidR="00BE45FD" w:rsidRDefault="00BE45FD" w:rsidP="00BE45FD">
      <w:pPr>
        <w:pStyle w:val="Default"/>
        <w:spacing w:line="276" w:lineRule="auto"/>
        <w:jc w:val="center"/>
        <w:rPr>
          <w:rFonts w:asciiTheme="minorHAnsi" w:hAnsiTheme="minorHAnsi"/>
          <w:b/>
          <w:bCs/>
          <w:sz w:val="22"/>
          <w:szCs w:val="22"/>
        </w:rPr>
      </w:pPr>
    </w:p>
    <w:p w14:paraId="5D81387D" w14:textId="77777777" w:rsidR="00BE45FD" w:rsidRDefault="00BE45FD" w:rsidP="00674388">
      <w:pPr>
        <w:autoSpaceDE w:val="0"/>
        <w:autoSpaceDN w:val="0"/>
        <w:adjustRightInd w:val="0"/>
        <w:spacing w:after="0"/>
        <w:jc w:val="both"/>
      </w:pPr>
      <w:bookmarkStart w:id="0" w:name="_Hlk24749132"/>
      <w:r>
        <w:rPr>
          <w:rFonts w:cs="Verdana"/>
        </w:rPr>
        <w:lastRenderedPageBreak/>
        <w:t>„</w:t>
      </w:r>
      <w:r>
        <w:rPr>
          <w:rFonts w:cs="Verdana"/>
          <w:b/>
        </w:rPr>
        <w:t>agroSENTINEL</w:t>
      </w:r>
      <w:r>
        <w:rPr>
          <w:rFonts w:cs="Verdana"/>
        </w:rPr>
        <w:t xml:space="preserve"> - opracowanie platformy przetwarzania scen satelitarnych SENTINEL zintegrowanej z system e-learning w celu wsparcia kompetencyjnego producentów rolnych w nowej perspektywie WPR 2020-2025” - POWR.04.03.00-IP.07-00-001/18</w:t>
      </w:r>
      <w:r>
        <w:rPr>
          <w:bCs/>
        </w:rPr>
        <w:t xml:space="preserve"> w ramach Działania 4.3 Współpraca ponadnarodowa Programu Operacyjnego Wiedza Edukacja Rozwój</w:t>
      </w:r>
    </w:p>
    <w:bookmarkEnd w:id="0"/>
    <w:p w14:paraId="69C436BE" w14:textId="77777777" w:rsidR="00EE4BD0" w:rsidRDefault="00EE4BD0" w:rsidP="00BE45FD">
      <w:pPr>
        <w:pStyle w:val="Default"/>
        <w:spacing w:line="276" w:lineRule="auto"/>
        <w:jc w:val="center"/>
        <w:rPr>
          <w:rFonts w:asciiTheme="minorHAnsi" w:hAnsiTheme="minorHAnsi"/>
          <w:b/>
          <w:bCs/>
          <w:sz w:val="22"/>
          <w:szCs w:val="22"/>
        </w:rPr>
      </w:pPr>
    </w:p>
    <w:p w14:paraId="4160FBDC" w14:textId="61C55113"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§1</w:t>
      </w:r>
    </w:p>
    <w:p w14:paraId="40AB08B4" w14:textId="77777777"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Informacje o projekcie</w:t>
      </w:r>
    </w:p>
    <w:p w14:paraId="23942332" w14:textId="77777777" w:rsidR="00DC11C6" w:rsidRPr="00DC11C6" w:rsidRDefault="00BE45FD" w:rsidP="00674388">
      <w:pPr>
        <w:pStyle w:val="Akapitzlist"/>
        <w:numPr>
          <w:ilvl w:val="0"/>
          <w:numId w:val="2"/>
        </w:numPr>
        <w:autoSpaceDE w:val="0"/>
        <w:autoSpaceDN w:val="0"/>
        <w:adjustRightInd w:val="0"/>
        <w:spacing w:after="54"/>
        <w:ind w:left="426" w:hanging="284"/>
        <w:jc w:val="both"/>
      </w:pPr>
      <w:r>
        <w:t>Projekt „</w:t>
      </w:r>
      <w:proofErr w:type="spellStart"/>
      <w:r>
        <w:t>agroSentinel</w:t>
      </w:r>
      <w:proofErr w:type="spellEnd"/>
      <w:r>
        <w:t xml:space="preserve">” dotyczy zwiększenia dostępności i polepszenia jakości oferty kształcenia dla osób dorosłych pracujących w rolnictwie we współpracy ponadnarodowej dwóch polskich firm z partnerem greckim LGFN poprzez wdrożenie otwartej platformy edukacyjnej agroSENTINEL zintegrowanej z system GIS oraz zobrazowaniami satelitarnymi programu KE Copernicus do praktyki optymalizacji zabiegów agrotechnicznych w gospodarstwach rolnych o profilu produkcji roślinnej. Celem projektu w aspekcie materialnym jest stworzenie otwartej platformy edukacyjnej przybliżającej użytkownikom końcowym specyfikę i możliwości wykorzystywania scen satelitarnych, danych GIS, narzędzi pomiarowych pracujących w technologii GNSS w rolnictwie. </w:t>
      </w:r>
    </w:p>
    <w:p w14:paraId="76603BB8" w14:textId="77777777" w:rsidR="00E73BB7" w:rsidRDefault="00BE45FD" w:rsidP="00674388">
      <w:pPr>
        <w:pStyle w:val="Akapitzlist"/>
        <w:autoSpaceDE w:val="0"/>
        <w:autoSpaceDN w:val="0"/>
        <w:adjustRightInd w:val="0"/>
        <w:spacing w:after="54"/>
        <w:ind w:left="426" w:hanging="284"/>
        <w:jc w:val="both"/>
      </w:pPr>
      <w:r>
        <w:rPr>
          <w:rFonts w:cs="Verdana"/>
        </w:rPr>
        <w:t xml:space="preserve">Przyszła polityka rolna WPR 2020-2025 w większości będzie oparta na mechanizmach związanych z przetwarzaniem scen satelitarnych. Już aktualnie można obserwować jej zarysy w pracach przygotowawczych np. w dokumencie roboczym KE JRC DS/CDP/2017/03 dotyczącego przeglądu rozporządzenia wykonawczego KE 2014/809. </w:t>
      </w:r>
      <w:r>
        <w:t>Budowana platforma</w:t>
      </w:r>
      <w:r w:rsidR="003145FD">
        <w:t xml:space="preserve"> </w:t>
      </w:r>
      <w:r>
        <w:t>edukacyjna zintegrowana z GIS będzie umożliwiała zapoznanie się z tym obszarem poprzez dostarczenie i wskazanie praktycznych ich zastosowań bezpośrednio w gospodarstwach rolnych przy szkoleniach z zarządzania zabiegami agrotechnicznymi. System w swej koncepcji będzie posiadał środowisko przetwarzania danych GIS zintegrowane z platformą edukacyjną.</w:t>
      </w:r>
    </w:p>
    <w:p w14:paraId="7C79BCCD" w14:textId="2338B9DE" w:rsidR="00BE45FD" w:rsidRDefault="00BE45FD" w:rsidP="00674388">
      <w:pPr>
        <w:pStyle w:val="Akapitzlist"/>
        <w:numPr>
          <w:ilvl w:val="0"/>
          <w:numId w:val="2"/>
        </w:numPr>
        <w:autoSpaceDE w:val="0"/>
        <w:autoSpaceDN w:val="0"/>
        <w:adjustRightInd w:val="0"/>
        <w:spacing w:after="54"/>
        <w:ind w:left="426" w:hanging="284"/>
        <w:jc w:val="both"/>
      </w:pPr>
      <w:r>
        <w:t xml:space="preserve">Projekt realizowany jest przez Polski Instytut Badań i Innowacji sp. z o.o. w partnerstwie z </w:t>
      </w:r>
      <w:r w:rsidRPr="00E73BB7">
        <w:rPr>
          <w:rFonts w:cs="Verdana"/>
        </w:rPr>
        <w:t xml:space="preserve">ARM Technology sp. z o.o. oraz partnerem ponadnarodowym z Grecji LG FUTURE NEED </w:t>
      </w:r>
      <w:r>
        <w:t xml:space="preserve">w ramach Programu Operacyjnego Wiedza Edukacja Rozwój na lata 2014-2020, IV. Innowacje społeczne i współpraca ponadnarodowa, Działania 4.3 „Współpraca ponadnarodowa”. </w:t>
      </w:r>
    </w:p>
    <w:p w14:paraId="654CF563" w14:textId="77777777" w:rsidR="00BE45FD" w:rsidRDefault="00BE45FD" w:rsidP="00674388">
      <w:pPr>
        <w:pStyle w:val="Default"/>
        <w:numPr>
          <w:ilvl w:val="0"/>
          <w:numId w:val="2"/>
        </w:numPr>
        <w:spacing w:after="54" w:line="276" w:lineRule="auto"/>
        <w:ind w:left="426" w:hanging="284"/>
        <w:jc w:val="both"/>
        <w:rPr>
          <w:rFonts w:asciiTheme="minorHAnsi" w:hAnsiTheme="minorHAnsi"/>
          <w:sz w:val="22"/>
          <w:szCs w:val="22"/>
        </w:rPr>
      </w:pPr>
      <w:r>
        <w:rPr>
          <w:rFonts w:asciiTheme="minorHAnsi" w:hAnsiTheme="minorHAnsi"/>
          <w:sz w:val="22"/>
          <w:szCs w:val="22"/>
        </w:rPr>
        <w:t>Projekt jest współfinansowany ze środków Unii Europejskiej w ramach Europejskiego Funduszu Społecznego.</w:t>
      </w:r>
    </w:p>
    <w:p w14:paraId="546ECCFA" w14:textId="657CCBF1" w:rsidR="00BE45FD" w:rsidRDefault="00BE45FD" w:rsidP="00674388">
      <w:pPr>
        <w:pStyle w:val="Default"/>
        <w:numPr>
          <w:ilvl w:val="0"/>
          <w:numId w:val="2"/>
        </w:numPr>
        <w:spacing w:after="54" w:line="276" w:lineRule="auto"/>
        <w:ind w:left="426" w:hanging="284"/>
        <w:jc w:val="both"/>
        <w:rPr>
          <w:rFonts w:asciiTheme="minorHAnsi" w:hAnsiTheme="minorHAnsi"/>
          <w:sz w:val="22"/>
          <w:szCs w:val="22"/>
        </w:rPr>
      </w:pPr>
      <w:r>
        <w:rPr>
          <w:rFonts w:asciiTheme="minorHAnsi" w:hAnsiTheme="minorHAnsi"/>
          <w:sz w:val="22"/>
          <w:szCs w:val="22"/>
        </w:rPr>
        <w:t xml:space="preserve">Projekt jest realizowany w okresie: </w:t>
      </w:r>
      <w:r>
        <w:rPr>
          <w:rFonts w:asciiTheme="minorHAnsi" w:hAnsiTheme="minorHAnsi" w:cs="Verdana"/>
          <w:sz w:val="22"/>
          <w:szCs w:val="22"/>
        </w:rPr>
        <w:t>od 2018-10-01 do 202</w:t>
      </w:r>
      <w:r w:rsidR="00EE4BD0">
        <w:rPr>
          <w:rFonts w:asciiTheme="minorHAnsi" w:hAnsiTheme="minorHAnsi" w:cs="Verdana"/>
          <w:sz w:val="22"/>
          <w:szCs w:val="22"/>
        </w:rPr>
        <w:t>1</w:t>
      </w:r>
      <w:r>
        <w:rPr>
          <w:rFonts w:asciiTheme="minorHAnsi" w:hAnsiTheme="minorHAnsi" w:cs="Verdana"/>
          <w:sz w:val="22"/>
          <w:szCs w:val="22"/>
        </w:rPr>
        <w:t>-</w:t>
      </w:r>
      <w:r w:rsidR="00EE4BD0">
        <w:rPr>
          <w:rFonts w:asciiTheme="minorHAnsi" w:hAnsiTheme="minorHAnsi" w:cs="Verdana"/>
          <w:sz w:val="22"/>
          <w:szCs w:val="22"/>
        </w:rPr>
        <w:t>04</w:t>
      </w:r>
      <w:r>
        <w:rPr>
          <w:rFonts w:asciiTheme="minorHAnsi" w:hAnsiTheme="minorHAnsi" w:cs="Verdana"/>
          <w:sz w:val="22"/>
          <w:szCs w:val="22"/>
        </w:rPr>
        <w:t>-30</w:t>
      </w:r>
      <w:r>
        <w:rPr>
          <w:rFonts w:asciiTheme="minorHAnsi" w:hAnsiTheme="minorHAnsi"/>
          <w:sz w:val="22"/>
          <w:szCs w:val="22"/>
        </w:rPr>
        <w:t xml:space="preserve"> na obszarze całej Polski. </w:t>
      </w:r>
    </w:p>
    <w:p w14:paraId="39BA6FE2" w14:textId="038BAF37" w:rsidR="00BE45FD" w:rsidRDefault="00BE45FD" w:rsidP="00674388">
      <w:pPr>
        <w:pStyle w:val="Default"/>
        <w:numPr>
          <w:ilvl w:val="0"/>
          <w:numId w:val="2"/>
        </w:numPr>
        <w:spacing w:after="54" w:line="276" w:lineRule="auto"/>
        <w:ind w:left="426" w:hanging="284"/>
        <w:jc w:val="both"/>
        <w:rPr>
          <w:rFonts w:asciiTheme="minorHAnsi" w:hAnsiTheme="minorHAnsi"/>
          <w:sz w:val="22"/>
          <w:szCs w:val="22"/>
        </w:rPr>
      </w:pPr>
      <w:r>
        <w:rPr>
          <w:rFonts w:asciiTheme="minorHAnsi" w:hAnsiTheme="minorHAnsi"/>
          <w:sz w:val="22"/>
          <w:szCs w:val="22"/>
        </w:rPr>
        <w:t>Biuro Projektu znajduje się na ulicy Nowogrodzkiej 51, 00-695</w:t>
      </w:r>
      <w:r w:rsidR="003145FD">
        <w:rPr>
          <w:rFonts w:asciiTheme="minorHAnsi" w:hAnsiTheme="minorHAnsi"/>
          <w:sz w:val="22"/>
          <w:szCs w:val="22"/>
        </w:rPr>
        <w:t xml:space="preserve"> </w:t>
      </w:r>
      <w:r>
        <w:rPr>
          <w:rFonts w:asciiTheme="minorHAnsi" w:hAnsiTheme="minorHAnsi"/>
          <w:sz w:val="22"/>
          <w:szCs w:val="22"/>
        </w:rPr>
        <w:t>Warszawa,</w:t>
      </w:r>
      <w:r w:rsidR="003145FD">
        <w:rPr>
          <w:rFonts w:asciiTheme="minorHAnsi" w:hAnsiTheme="minorHAnsi"/>
          <w:sz w:val="22"/>
          <w:szCs w:val="22"/>
        </w:rPr>
        <w:t xml:space="preserve"> </w:t>
      </w:r>
      <w:r>
        <w:rPr>
          <w:rFonts w:asciiTheme="minorHAnsi" w:hAnsiTheme="minorHAnsi"/>
          <w:sz w:val="22"/>
          <w:szCs w:val="22"/>
        </w:rPr>
        <w:t xml:space="preserve">telefon: 791963772, adres e-mail: </w:t>
      </w:r>
      <w:hyperlink r:id="rId10" w:history="1">
        <w:r>
          <w:rPr>
            <w:rStyle w:val="Hipercze"/>
            <w:rFonts w:asciiTheme="minorHAnsi" w:hAnsiTheme="minorHAnsi"/>
            <w:sz w:val="22"/>
            <w:szCs w:val="22"/>
          </w:rPr>
          <w:t>kontakt@pibi.org.pl</w:t>
        </w:r>
      </w:hyperlink>
      <w:r>
        <w:rPr>
          <w:rFonts w:asciiTheme="minorHAnsi" w:hAnsiTheme="minorHAnsi"/>
          <w:sz w:val="22"/>
          <w:szCs w:val="22"/>
        </w:rPr>
        <w:t xml:space="preserve">, adres strony www: </w:t>
      </w:r>
      <w:hyperlink r:id="rId11" w:history="1">
        <w:r w:rsidR="00501911" w:rsidRPr="00BB0440">
          <w:rPr>
            <w:rStyle w:val="Hipercze"/>
            <w:rFonts w:asciiTheme="minorHAnsi" w:hAnsiTheme="minorHAnsi"/>
            <w:sz w:val="22"/>
            <w:szCs w:val="22"/>
          </w:rPr>
          <w:t>www.pibi.org.pl</w:t>
        </w:r>
      </w:hyperlink>
      <w:r w:rsidR="00501911">
        <w:rPr>
          <w:rFonts w:asciiTheme="minorHAnsi" w:hAnsiTheme="minorHAnsi"/>
          <w:sz w:val="22"/>
          <w:szCs w:val="22"/>
        </w:rPr>
        <w:t>, www.agrosentinel.pl</w:t>
      </w:r>
    </w:p>
    <w:p w14:paraId="4062FB81" w14:textId="77777777" w:rsidR="00BE45FD" w:rsidRDefault="00BE45FD" w:rsidP="00674388">
      <w:pPr>
        <w:pStyle w:val="Default"/>
        <w:numPr>
          <w:ilvl w:val="0"/>
          <w:numId w:val="2"/>
        </w:numPr>
        <w:spacing w:after="54" w:line="276" w:lineRule="auto"/>
        <w:ind w:left="426" w:hanging="284"/>
        <w:jc w:val="both"/>
        <w:rPr>
          <w:rFonts w:asciiTheme="minorHAnsi" w:hAnsiTheme="minorHAnsi"/>
          <w:sz w:val="22"/>
          <w:szCs w:val="22"/>
        </w:rPr>
      </w:pPr>
      <w:r>
        <w:rPr>
          <w:rFonts w:asciiTheme="minorHAnsi" w:hAnsiTheme="minorHAnsi"/>
          <w:sz w:val="22"/>
          <w:szCs w:val="22"/>
        </w:rPr>
        <w:t>Niniejszy Regulamin określa ramowe zasady i warunki uczestnictwa w projekcie „</w:t>
      </w:r>
      <w:r>
        <w:rPr>
          <w:rFonts w:asciiTheme="minorHAnsi" w:hAnsiTheme="minorHAnsi" w:cs="Verdana"/>
          <w:b/>
          <w:sz w:val="22"/>
          <w:szCs w:val="22"/>
        </w:rPr>
        <w:t>agroSENTINEL</w:t>
      </w:r>
      <w:r>
        <w:rPr>
          <w:rFonts w:asciiTheme="minorHAnsi" w:hAnsiTheme="minorHAnsi"/>
          <w:sz w:val="22"/>
          <w:szCs w:val="22"/>
        </w:rPr>
        <w:t xml:space="preserve">”. </w:t>
      </w:r>
    </w:p>
    <w:p w14:paraId="30576BDD" w14:textId="77777777" w:rsidR="00BE45FD" w:rsidRDefault="00BE45FD" w:rsidP="00674388">
      <w:pPr>
        <w:pStyle w:val="Default"/>
        <w:numPr>
          <w:ilvl w:val="0"/>
          <w:numId w:val="2"/>
        </w:numPr>
        <w:spacing w:after="54" w:line="276" w:lineRule="auto"/>
        <w:ind w:left="426" w:hanging="284"/>
        <w:jc w:val="both"/>
        <w:rPr>
          <w:rFonts w:asciiTheme="minorHAnsi" w:hAnsiTheme="minorHAnsi"/>
          <w:sz w:val="22"/>
          <w:szCs w:val="22"/>
        </w:rPr>
      </w:pPr>
      <w:r>
        <w:rPr>
          <w:rFonts w:asciiTheme="minorHAnsi" w:hAnsiTheme="minorHAnsi"/>
          <w:sz w:val="22"/>
          <w:szCs w:val="22"/>
        </w:rPr>
        <w:t xml:space="preserve">Projekt realizowany jest zgodnie z zasadami polityki równości szans. </w:t>
      </w:r>
    </w:p>
    <w:p w14:paraId="24D1DB9F" w14:textId="277505FE" w:rsidR="00BE45FD" w:rsidRDefault="00BE45FD" w:rsidP="00BE45FD">
      <w:pPr>
        <w:pStyle w:val="Default"/>
        <w:spacing w:line="276" w:lineRule="auto"/>
        <w:rPr>
          <w:rFonts w:asciiTheme="minorHAnsi" w:hAnsiTheme="minorHAnsi"/>
          <w:sz w:val="22"/>
          <w:szCs w:val="22"/>
        </w:rPr>
      </w:pPr>
    </w:p>
    <w:p w14:paraId="21E3308A" w14:textId="77777777"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§2</w:t>
      </w:r>
    </w:p>
    <w:p w14:paraId="23C9E671" w14:textId="77777777"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Pojęcia</w:t>
      </w:r>
    </w:p>
    <w:p w14:paraId="139A3B65" w14:textId="77777777" w:rsidR="00BE45FD" w:rsidRDefault="00BE45FD" w:rsidP="00BE45FD">
      <w:pPr>
        <w:pStyle w:val="Default"/>
        <w:spacing w:line="276" w:lineRule="auto"/>
        <w:rPr>
          <w:rFonts w:asciiTheme="minorHAnsi" w:hAnsiTheme="minorHAnsi"/>
          <w:sz w:val="22"/>
          <w:szCs w:val="22"/>
        </w:rPr>
      </w:pPr>
      <w:r>
        <w:rPr>
          <w:rFonts w:asciiTheme="minorHAnsi" w:hAnsiTheme="minorHAnsi"/>
          <w:sz w:val="22"/>
          <w:szCs w:val="22"/>
        </w:rPr>
        <w:t xml:space="preserve">Użyte w niniejszym Regulaminie pojęcia oznaczają: </w:t>
      </w:r>
    </w:p>
    <w:p w14:paraId="1EE549F7" w14:textId="77777777" w:rsidR="00BE45FD" w:rsidRDefault="00BE45FD" w:rsidP="00674388">
      <w:pPr>
        <w:pStyle w:val="Default"/>
        <w:numPr>
          <w:ilvl w:val="0"/>
          <w:numId w:val="4"/>
        </w:numPr>
        <w:spacing w:after="112" w:line="276" w:lineRule="auto"/>
        <w:ind w:left="426"/>
        <w:jc w:val="both"/>
        <w:rPr>
          <w:rFonts w:asciiTheme="minorHAnsi" w:hAnsiTheme="minorHAnsi"/>
          <w:sz w:val="22"/>
          <w:szCs w:val="22"/>
        </w:rPr>
      </w:pPr>
      <w:r>
        <w:rPr>
          <w:rFonts w:asciiTheme="minorHAnsi" w:hAnsiTheme="minorHAnsi"/>
          <w:b/>
          <w:bCs/>
          <w:sz w:val="22"/>
          <w:szCs w:val="22"/>
        </w:rPr>
        <w:t xml:space="preserve">Projekt </w:t>
      </w:r>
      <w:r>
        <w:rPr>
          <w:rFonts w:asciiTheme="minorHAnsi" w:hAnsiTheme="minorHAnsi"/>
          <w:sz w:val="22"/>
          <w:szCs w:val="22"/>
        </w:rPr>
        <w:t xml:space="preserve">– projekt </w:t>
      </w:r>
      <w:r>
        <w:rPr>
          <w:rFonts w:asciiTheme="minorHAnsi" w:hAnsiTheme="minorHAnsi" w:cs="Verdana"/>
          <w:sz w:val="22"/>
          <w:szCs w:val="22"/>
        </w:rPr>
        <w:t xml:space="preserve">„agroSENTINEL - opracowanie platformy przetwarzania scen satelitarnych SENTINEL zintegrowanej z system e-learning w celu wsparcia kompetencyjnego producentów rolnych w nowej perspektywie WPR 2020-2025” - </w:t>
      </w:r>
      <w:r>
        <w:rPr>
          <w:rFonts w:asciiTheme="minorHAnsi" w:hAnsiTheme="minorHAnsi" w:cs="Verdana"/>
          <w:b/>
          <w:sz w:val="22"/>
          <w:szCs w:val="22"/>
        </w:rPr>
        <w:t>POWR.04.03.00-IP.07-00-001/18</w:t>
      </w:r>
      <w:r>
        <w:rPr>
          <w:rFonts w:asciiTheme="minorHAnsi" w:hAnsiTheme="minorHAnsi"/>
          <w:b/>
          <w:bCs/>
          <w:sz w:val="22"/>
          <w:szCs w:val="22"/>
        </w:rPr>
        <w:t xml:space="preserve">. </w:t>
      </w:r>
    </w:p>
    <w:p w14:paraId="5D534C04" w14:textId="7C2D65DE" w:rsidR="00BE45FD" w:rsidRPr="00D532E9" w:rsidRDefault="00BE45FD" w:rsidP="00674388">
      <w:pPr>
        <w:pStyle w:val="Default"/>
        <w:numPr>
          <w:ilvl w:val="0"/>
          <w:numId w:val="4"/>
        </w:numPr>
        <w:spacing w:after="112" w:line="276" w:lineRule="auto"/>
        <w:ind w:left="426"/>
        <w:jc w:val="both"/>
        <w:rPr>
          <w:rFonts w:asciiTheme="minorHAnsi" w:hAnsiTheme="minorHAnsi"/>
          <w:b/>
          <w:sz w:val="22"/>
          <w:szCs w:val="22"/>
        </w:rPr>
      </w:pPr>
      <w:r w:rsidRPr="00D532E9">
        <w:rPr>
          <w:rFonts w:asciiTheme="minorHAnsi" w:hAnsiTheme="minorHAnsi"/>
          <w:b/>
          <w:sz w:val="22"/>
          <w:szCs w:val="22"/>
        </w:rPr>
        <w:lastRenderedPageBreak/>
        <w:t xml:space="preserve">GIS – </w:t>
      </w:r>
      <w:r w:rsidRPr="00D532E9">
        <w:rPr>
          <w:rFonts w:asciiTheme="minorHAnsi" w:hAnsiTheme="minorHAnsi"/>
          <w:sz w:val="22"/>
          <w:szCs w:val="22"/>
        </w:rPr>
        <w:t>System Informacji Przestrzennej</w:t>
      </w:r>
      <w:r w:rsidR="003145FD" w:rsidRPr="00D532E9">
        <w:rPr>
          <w:rFonts w:asciiTheme="minorHAnsi" w:hAnsiTheme="minorHAnsi"/>
          <w:b/>
          <w:sz w:val="22"/>
          <w:szCs w:val="22"/>
        </w:rPr>
        <w:t xml:space="preserve"> </w:t>
      </w:r>
    </w:p>
    <w:p w14:paraId="5F9813A3" w14:textId="1D0268E8" w:rsidR="00BE45FD" w:rsidRPr="00D532E9" w:rsidRDefault="00BE45FD" w:rsidP="00674388">
      <w:pPr>
        <w:pStyle w:val="Default"/>
        <w:numPr>
          <w:ilvl w:val="0"/>
          <w:numId w:val="4"/>
        </w:numPr>
        <w:spacing w:after="112" w:line="276" w:lineRule="auto"/>
        <w:ind w:left="426"/>
        <w:jc w:val="both"/>
        <w:rPr>
          <w:rFonts w:asciiTheme="minorHAnsi" w:hAnsiTheme="minorHAnsi"/>
          <w:b/>
          <w:sz w:val="22"/>
          <w:szCs w:val="22"/>
        </w:rPr>
      </w:pPr>
      <w:bookmarkStart w:id="1" w:name="_Hlk24749532"/>
      <w:r w:rsidRPr="00D532E9">
        <w:rPr>
          <w:rFonts w:asciiTheme="minorHAnsi" w:hAnsiTheme="minorHAnsi"/>
          <w:b/>
          <w:sz w:val="22"/>
          <w:szCs w:val="22"/>
        </w:rPr>
        <w:t xml:space="preserve">Użytkownicy </w:t>
      </w:r>
      <w:r w:rsidRPr="00D532E9">
        <w:rPr>
          <w:rFonts w:asciiTheme="minorHAnsi" w:hAnsiTheme="minorHAnsi"/>
          <w:sz w:val="22"/>
          <w:szCs w:val="22"/>
        </w:rPr>
        <w:t>– podmioty prowadzące działalność doradczą w obszarze rolnictwa tzw. Doradcy Rolni lub podmioty prowadzące edukację i szkolenia w obszarze rolnictwa tzw. Szkoły Rolnicze.</w:t>
      </w:r>
      <w:r w:rsidR="00175A21" w:rsidRPr="00D532E9">
        <w:rPr>
          <w:rFonts w:asciiTheme="minorHAnsi" w:hAnsiTheme="minorHAnsi"/>
          <w:sz w:val="22"/>
          <w:szCs w:val="22"/>
        </w:rPr>
        <w:t xml:space="preserve"> </w:t>
      </w:r>
    </w:p>
    <w:p w14:paraId="4052FD8B" w14:textId="77777777" w:rsidR="00F602BB" w:rsidRPr="00AD246B" w:rsidRDefault="00F602BB" w:rsidP="00674388">
      <w:pPr>
        <w:pStyle w:val="Default"/>
        <w:numPr>
          <w:ilvl w:val="0"/>
          <w:numId w:val="4"/>
        </w:numPr>
        <w:spacing w:after="112" w:line="276" w:lineRule="auto"/>
        <w:ind w:left="426"/>
        <w:jc w:val="both"/>
        <w:rPr>
          <w:rFonts w:asciiTheme="minorHAnsi" w:hAnsiTheme="minorHAnsi"/>
          <w:b/>
          <w:sz w:val="22"/>
          <w:szCs w:val="22"/>
        </w:rPr>
      </w:pPr>
      <w:bookmarkStart w:id="2" w:name="_Hlk24749601"/>
      <w:bookmarkEnd w:id="1"/>
      <w:r w:rsidRPr="00AD246B">
        <w:rPr>
          <w:rFonts w:asciiTheme="minorHAnsi" w:hAnsiTheme="minorHAnsi"/>
          <w:b/>
          <w:sz w:val="22"/>
          <w:szCs w:val="22"/>
        </w:rPr>
        <w:t>Odbiorcy</w:t>
      </w:r>
      <w:r w:rsidRPr="00AD246B">
        <w:rPr>
          <w:rFonts w:asciiTheme="minorHAnsi" w:hAnsiTheme="minorHAnsi"/>
          <w:bCs/>
          <w:sz w:val="22"/>
          <w:szCs w:val="22"/>
        </w:rPr>
        <w:t xml:space="preserve"> –</w:t>
      </w:r>
      <w:r w:rsidRPr="00AD246B">
        <w:rPr>
          <w:rFonts w:asciiTheme="minorHAnsi" w:hAnsiTheme="minorHAnsi"/>
          <w:b/>
          <w:sz w:val="22"/>
          <w:szCs w:val="22"/>
        </w:rPr>
        <w:t xml:space="preserve"> </w:t>
      </w:r>
      <w:r w:rsidRPr="00AD246B">
        <w:rPr>
          <w:rFonts w:asciiTheme="minorHAnsi" w:hAnsiTheme="minorHAnsi"/>
          <w:bCs/>
          <w:sz w:val="22"/>
          <w:szCs w:val="22"/>
        </w:rPr>
        <w:t>rolnicy posiadające wykształcenie rolnicze lub doświadczenie w pracy w rolnictwie. Odbiorcą są również uczestnicy procesu kształcenia (kursy/edukacja zawodowa), którzy są osobami starającymi się nabyć kompetencje w obszarze rolnictwa.</w:t>
      </w:r>
    </w:p>
    <w:p w14:paraId="036BEB6C" w14:textId="3920E8BC" w:rsidR="00BE45FD" w:rsidRDefault="00BE45FD" w:rsidP="00674388">
      <w:pPr>
        <w:pStyle w:val="Default"/>
        <w:numPr>
          <w:ilvl w:val="0"/>
          <w:numId w:val="4"/>
        </w:numPr>
        <w:spacing w:after="112" w:line="276" w:lineRule="auto"/>
        <w:ind w:left="426"/>
        <w:jc w:val="both"/>
        <w:rPr>
          <w:rFonts w:asciiTheme="minorHAnsi" w:hAnsiTheme="minorHAnsi"/>
          <w:b/>
          <w:sz w:val="22"/>
          <w:szCs w:val="22"/>
        </w:rPr>
      </w:pPr>
      <w:r>
        <w:rPr>
          <w:rFonts w:asciiTheme="minorHAnsi" w:hAnsiTheme="minorHAnsi"/>
          <w:b/>
          <w:sz w:val="22"/>
          <w:szCs w:val="22"/>
        </w:rPr>
        <w:t xml:space="preserve">Faza testowa </w:t>
      </w:r>
      <w:r>
        <w:rPr>
          <w:rFonts w:asciiTheme="minorHAnsi" w:hAnsiTheme="minorHAnsi"/>
          <w:sz w:val="22"/>
          <w:szCs w:val="22"/>
        </w:rPr>
        <w:t xml:space="preserve">– faza testowa jest związana z testowaniem oprogramowania i materiałów </w:t>
      </w:r>
      <w:bookmarkEnd w:id="2"/>
      <w:r>
        <w:rPr>
          <w:rFonts w:asciiTheme="minorHAnsi" w:hAnsiTheme="minorHAnsi"/>
          <w:sz w:val="22"/>
          <w:szCs w:val="22"/>
        </w:rPr>
        <w:t>dydaktycznych w celu identyfikacji potrzeb lub wad przez użytkowników</w:t>
      </w:r>
      <w:r w:rsidR="003145FD">
        <w:rPr>
          <w:rFonts w:asciiTheme="minorHAnsi" w:hAnsiTheme="minorHAnsi"/>
          <w:sz w:val="22"/>
          <w:szCs w:val="22"/>
        </w:rPr>
        <w:t xml:space="preserve"> </w:t>
      </w:r>
      <w:r>
        <w:rPr>
          <w:rFonts w:asciiTheme="minorHAnsi" w:hAnsiTheme="minorHAnsi"/>
          <w:sz w:val="22"/>
          <w:szCs w:val="22"/>
        </w:rPr>
        <w:t>i odbiorców.</w:t>
      </w:r>
    </w:p>
    <w:p w14:paraId="5E334BD3" w14:textId="77777777" w:rsidR="00BE45FD" w:rsidRDefault="00BE45FD" w:rsidP="00674388">
      <w:pPr>
        <w:pStyle w:val="Default"/>
        <w:numPr>
          <w:ilvl w:val="0"/>
          <w:numId w:val="4"/>
        </w:numPr>
        <w:spacing w:after="112" w:line="276" w:lineRule="auto"/>
        <w:ind w:left="426"/>
        <w:jc w:val="both"/>
        <w:rPr>
          <w:rFonts w:asciiTheme="minorHAnsi" w:hAnsiTheme="minorHAnsi"/>
          <w:b/>
          <w:sz w:val="22"/>
          <w:szCs w:val="22"/>
        </w:rPr>
      </w:pPr>
      <w:r>
        <w:rPr>
          <w:rFonts w:asciiTheme="minorHAnsi" w:hAnsiTheme="minorHAnsi"/>
          <w:b/>
          <w:sz w:val="22"/>
          <w:szCs w:val="22"/>
        </w:rPr>
        <w:t xml:space="preserve">Faza wdrożenia – </w:t>
      </w:r>
      <w:r>
        <w:rPr>
          <w:rFonts w:asciiTheme="minorHAnsi" w:hAnsiTheme="minorHAnsi"/>
          <w:sz w:val="22"/>
          <w:szCs w:val="22"/>
        </w:rPr>
        <w:t>faza odpowiadająca za wdrożenie rozwiązania do działalności Użytkowników docelowych.</w:t>
      </w:r>
    </w:p>
    <w:p w14:paraId="70F0C354" w14:textId="77777777" w:rsidR="00BE45FD" w:rsidRDefault="00BE45FD" w:rsidP="00674388">
      <w:pPr>
        <w:pStyle w:val="Default"/>
        <w:numPr>
          <w:ilvl w:val="0"/>
          <w:numId w:val="4"/>
        </w:numPr>
        <w:spacing w:after="112" w:line="276" w:lineRule="auto"/>
        <w:ind w:left="426"/>
        <w:jc w:val="both"/>
        <w:rPr>
          <w:rFonts w:asciiTheme="minorHAnsi" w:hAnsiTheme="minorHAnsi"/>
          <w:b/>
          <w:sz w:val="22"/>
          <w:szCs w:val="22"/>
        </w:rPr>
      </w:pPr>
      <w:r>
        <w:rPr>
          <w:rFonts w:asciiTheme="minorHAnsi" w:hAnsiTheme="minorHAnsi"/>
          <w:b/>
          <w:sz w:val="22"/>
          <w:szCs w:val="22"/>
        </w:rPr>
        <w:t xml:space="preserve">OzN </w:t>
      </w:r>
      <w:r>
        <w:rPr>
          <w:rFonts w:asciiTheme="minorHAnsi" w:hAnsiTheme="minorHAnsi"/>
          <w:bCs/>
          <w:sz w:val="22"/>
          <w:szCs w:val="22"/>
        </w:rPr>
        <w:t>–</w:t>
      </w:r>
      <w:r>
        <w:rPr>
          <w:rFonts w:asciiTheme="minorHAnsi" w:hAnsiTheme="minorHAnsi"/>
          <w:b/>
          <w:sz w:val="22"/>
          <w:szCs w:val="22"/>
        </w:rPr>
        <w:t xml:space="preserve"> </w:t>
      </w:r>
      <w:r>
        <w:rPr>
          <w:rFonts w:asciiTheme="minorHAnsi" w:hAnsiTheme="minorHAnsi"/>
          <w:bCs/>
          <w:sz w:val="22"/>
          <w:szCs w:val="22"/>
        </w:rPr>
        <w:t>osoby z niepełnosprawnością</w:t>
      </w:r>
      <w:r>
        <w:rPr>
          <w:rFonts w:asciiTheme="minorHAnsi" w:hAnsiTheme="minorHAnsi"/>
          <w:b/>
          <w:sz w:val="22"/>
          <w:szCs w:val="22"/>
        </w:rPr>
        <w:t xml:space="preserve"> </w:t>
      </w:r>
    </w:p>
    <w:p w14:paraId="5F825A03" w14:textId="77777777" w:rsidR="00BE45FD" w:rsidRDefault="00BE45FD" w:rsidP="00674388">
      <w:pPr>
        <w:pStyle w:val="Default"/>
        <w:numPr>
          <w:ilvl w:val="0"/>
          <w:numId w:val="4"/>
        </w:numPr>
        <w:spacing w:after="112" w:line="276" w:lineRule="auto"/>
        <w:ind w:left="426"/>
        <w:jc w:val="both"/>
        <w:rPr>
          <w:rFonts w:asciiTheme="minorHAnsi" w:hAnsiTheme="minorHAnsi"/>
          <w:b/>
          <w:sz w:val="22"/>
          <w:szCs w:val="22"/>
        </w:rPr>
      </w:pPr>
      <w:r>
        <w:rPr>
          <w:rFonts w:asciiTheme="minorHAnsi" w:hAnsiTheme="minorHAnsi"/>
          <w:b/>
          <w:sz w:val="22"/>
          <w:szCs w:val="22"/>
        </w:rPr>
        <w:t xml:space="preserve">K/M </w:t>
      </w:r>
      <w:r>
        <w:rPr>
          <w:rFonts w:asciiTheme="minorHAnsi" w:hAnsiTheme="minorHAnsi"/>
          <w:bCs/>
          <w:sz w:val="22"/>
          <w:szCs w:val="22"/>
        </w:rPr>
        <w:t>– kobiety / mężczyźni</w:t>
      </w:r>
    </w:p>
    <w:p w14:paraId="26C3FF88" w14:textId="5459B1E3"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§3</w:t>
      </w:r>
    </w:p>
    <w:p w14:paraId="482EC119" w14:textId="12F9FBDC" w:rsidR="00BE45FD" w:rsidRDefault="00BE45FD" w:rsidP="00BE45FD">
      <w:pPr>
        <w:pStyle w:val="Default"/>
        <w:spacing w:line="276" w:lineRule="auto"/>
        <w:jc w:val="center"/>
        <w:rPr>
          <w:rFonts w:asciiTheme="minorHAnsi" w:hAnsiTheme="minorHAnsi"/>
          <w:b/>
          <w:bCs/>
          <w:sz w:val="22"/>
          <w:szCs w:val="22"/>
        </w:rPr>
      </w:pPr>
      <w:r>
        <w:rPr>
          <w:rFonts w:asciiTheme="minorHAnsi" w:hAnsiTheme="minorHAnsi"/>
          <w:b/>
          <w:bCs/>
          <w:sz w:val="22"/>
          <w:szCs w:val="22"/>
        </w:rPr>
        <w:t xml:space="preserve">Opis dedykowanych rozwiązań ułatwiających dostępność usług </w:t>
      </w:r>
    </w:p>
    <w:p w14:paraId="44B2BADE" w14:textId="77777777" w:rsidR="00BE45FD" w:rsidRDefault="00BE45FD" w:rsidP="00674388">
      <w:pPr>
        <w:pStyle w:val="Akapitzlist"/>
        <w:numPr>
          <w:ilvl w:val="0"/>
          <w:numId w:val="6"/>
        </w:numPr>
        <w:autoSpaceDE w:val="0"/>
        <w:autoSpaceDN w:val="0"/>
        <w:adjustRightInd w:val="0"/>
        <w:spacing w:after="0"/>
        <w:ind w:left="284"/>
        <w:jc w:val="both"/>
        <w:rPr>
          <w:rFonts w:cs="Verdana"/>
        </w:rPr>
      </w:pPr>
      <w:r>
        <w:rPr>
          <w:rFonts w:cs="Verdana"/>
        </w:rPr>
        <w:t>W trakcie rekrutacji przeprowadzona zostanie analiza barier uczestnictwa (indywidualna diagnoza barier uczestnictwa) ze szczególnym uwzględnieniem sytuacji kobiet oraz OzN pracujących w obszarze rolnictwa. Analiza zostanie przeprowadzona na podstawie otrzymanych formularzy zgłoszeniowych odrębnie dla fazy testowania i fazy wdrażania.</w:t>
      </w:r>
    </w:p>
    <w:p w14:paraId="17B7A7E0" w14:textId="77777777" w:rsidR="00BE45FD" w:rsidRDefault="00BE45FD" w:rsidP="00674388">
      <w:pPr>
        <w:pStyle w:val="Akapitzlist"/>
        <w:numPr>
          <w:ilvl w:val="0"/>
          <w:numId w:val="6"/>
        </w:numPr>
        <w:autoSpaceDE w:val="0"/>
        <w:autoSpaceDN w:val="0"/>
        <w:adjustRightInd w:val="0"/>
        <w:spacing w:after="0"/>
        <w:ind w:left="284"/>
        <w:jc w:val="both"/>
        <w:rPr>
          <w:rFonts w:cs="Verdana"/>
        </w:rPr>
      </w:pPr>
      <w:r>
        <w:rPr>
          <w:rFonts w:cs="Verdana"/>
        </w:rPr>
        <w:t xml:space="preserve">W sytuacji wystąpienia barier utrudniających uczestnictwo w projekcie, wynikających z sytuacji kobiet, np. OzN, opieki nad osobami niesamodzielnymi/starszymi i in. PIBI zapewni dostosowanie wsparcia do możliwości grupy docelowej, szczególnie w zakresie organizacji szkolenia (indywidualizacja ścieżki uczestnictwa w projekcie). </w:t>
      </w:r>
    </w:p>
    <w:p w14:paraId="7BAFEBF3" w14:textId="77777777" w:rsidR="00BE45FD" w:rsidRDefault="00BE45FD" w:rsidP="00674388">
      <w:pPr>
        <w:pStyle w:val="Akapitzlist"/>
        <w:numPr>
          <w:ilvl w:val="0"/>
          <w:numId w:val="6"/>
        </w:numPr>
        <w:autoSpaceDE w:val="0"/>
        <w:autoSpaceDN w:val="0"/>
        <w:adjustRightInd w:val="0"/>
        <w:spacing w:after="0"/>
        <w:ind w:left="284"/>
        <w:jc w:val="both"/>
        <w:rPr>
          <w:rFonts w:cs="Verdana"/>
        </w:rPr>
      </w:pPr>
      <w:r>
        <w:rPr>
          <w:rFonts w:cs="Verdana"/>
        </w:rPr>
        <w:t>Platforma dostosowana zostanie do możliwości korzystania z niej różnych grup, uwzględniając strukturę wiekową, wykształceniową oraz płci potencjalnych odbiorców (ułatwienia dostępu dla osób starszych, funkcjonalności platformy ułatwiające organizację szkolenia pod kątem barier osób sprawujących opiekę nad osobami zależnymi, indywidualizacja uczestnictwa w szkoleniach ze względu na wykształcenie, wiek, sytuację rodzinną).</w:t>
      </w:r>
    </w:p>
    <w:p w14:paraId="26FBD698" w14:textId="77777777" w:rsidR="00BE45FD" w:rsidRDefault="00BE45FD" w:rsidP="00674388">
      <w:pPr>
        <w:pStyle w:val="Akapitzlist"/>
        <w:numPr>
          <w:ilvl w:val="0"/>
          <w:numId w:val="6"/>
        </w:numPr>
        <w:autoSpaceDE w:val="0"/>
        <w:autoSpaceDN w:val="0"/>
        <w:adjustRightInd w:val="0"/>
        <w:spacing w:after="0"/>
        <w:ind w:left="284"/>
        <w:jc w:val="both"/>
        <w:rPr>
          <w:rFonts w:cs="Verdana"/>
        </w:rPr>
      </w:pPr>
      <w:r>
        <w:rPr>
          <w:rFonts w:cs="Verdana"/>
        </w:rPr>
        <w:t>Przewiduje się dostosowanie funkcjonalności platformy do danych dotyczących sposobów wykorzystywania systemów edukacyjnych przez różne grupy potencjalnych użytkowników. Dotyczy to w szczególności sposobów korzystania z aplikacji WWW, narzędzi GIS przez kobiety i mężczyzn, osoby o różnym wykształceniu oraz niskiej dostępności rozwiązań internetowych lub tego typu narzędzi w grupie wiekowej powyżej 45 lat na obszarach wiejskich. W ramach naboru uczestników planowane są dodatkowe działania zwiększające uczestnictwo osób 45+ oraz osób sprawujących opiekę nad osobami zależnymi, w szczególności kobiet.</w:t>
      </w:r>
    </w:p>
    <w:p w14:paraId="4A1435BE" w14:textId="77777777" w:rsidR="00674388" w:rsidRDefault="00674388" w:rsidP="00E8530D">
      <w:pPr>
        <w:spacing w:after="0"/>
        <w:jc w:val="center"/>
        <w:rPr>
          <w:b/>
          <w:bCs/>
        </w:rPr>
      </w:pPr>
    </w:p>
    <w:p w14:paraId="26644EE0" w14:textId="3D2B882F" w:rsidR="00BE45FD" w:rsidRDefault="00BE45FD" w:rsidP="00E8530D">
      <w:pPr>
        <w:spacing w:after="0"/>
        <w:jc w:val="center"/>
      </w:pPr>
      <w:r>
        <w:rPr>
          <w:b/>
          <w:bCs/>
        </w:rPr>
        <w:t>§4</w:t>
      </w:r>
    </w:p>
    <w:p w14:paraId="7132B00E" w14:textId="77777777" w:rsidR="00BE45FD" w:rsidRDefault="00BE45FD" w:rsidP="00E8530D">
      <w:pPr>
        <w:pStyle w:val="Default"/>
        <w:spacing w:line="276" w:lineRule="auto"/>
        <w:jc w:val="center"/>
        <w:rPr>
          <w:rFonts w:asciiTheme="minorHAnsi" w:hAnsiTheme="minorHAnsi"/>
          <w:b/>
          <w:bCs/>
          <w:sz w:val="22"/>
          <w:szCs w:val="22"/>
        </w:rPr>
      </w:pPr>
      <w:r>
        <w:rPr>
          <w:rFonts w:asciiTheme="minorHAnsi" w:hAnsiTheme="minorHAnsi"/>
          <w:b/>
          <w:bCs/>
          <w:sz w:val="22"/>
          <w:szCs w:val="22"/>
        </w:rPr>
        <w:t>Opis grupy docelowej</w:t>
      </w:r>
    </w:p>
    <w:p w14:paraId="4560232C" w14:textId="77777777" w:rsidR="00BE45FD" w:rsidRDefault="00BE45FD" w:rsidP="00BE45FD">
      <w:pPr>
        <w:pStyle w:val="Akapitzlist"/>
        <w:numPr>
          <w:ilvl w:val="0"/>
          <w:numId w:val="8"/>
        </w:numPr>
        <w:autoSpaceDE w:val="0"/>
        <w:autoSpaceDN w:val="0"/>
        <w:adjustRightInd w:val="0"/>
        <w:spacing w:after="172"/>
        <w:jc w:val="both"/>
        <w:rPr>
          <w:rFonts w:cs="Verdana"/>
        </w:rPr>
      </w:pPr>
      <w:r>
        <w:rPr>
          <w:rFonts w:cs="Verdana"/>
        </w:rPr>
        <w:t>Rekrutacja zostanie przeprowadzona zgodnie z Regulaminem Rekrutacji uwzględniającą podział i prawa osób zakwalifikowanych jako K/M/OzN</w:t>
      </w:r>
    </w:p>
    <w:p w14:paraId="14321B1D" w14:textId="77777777" w:rsidR="00BE45FD" w:rsidRDefault="00BE45FD" w:rsidP="00BE45FD">
      <w:pPr>
        <w:pStyle w:val="Akapitzlist"/>
        <w:numPr>
          <w:ilvl w:val="0"/>
          <w:numId w:val="8"/>
        </w:numPr>
        <w:autoSpaceDE w:val="0"/>
        <w:autoSpaceDN w:val="0"/>
        <w:adjustRightInd w:val="0"/>
        <w:spacing w:after="172"/>
        <w:jc w:val="both"/>
        <w:rPr>
          <w:rFonts w:cs="Verdana"/>
        </w:rPr>
      </w:pPr>
      <w:r>
        <w:rPr>
          <w:rFonts w:cs="Verdana"/>
        </w:rPr>
        <w:lastRenderedPageBreak/>
        <w:t>Rekrutacja użytkowników i odbiorców rozwiązania docelowego będzie przebiegać zgodnie z opracowanym harmonogramem rekrutacji z uwzględnieniem wytycznych związanych z K/M/OzN.</w:t>
      </w:r>
    </w:p>
    <w:p w14:paraId="6146EFFD" w14:textId="2154A0D7" w:rsidR="00BE45FD" w:rsidRDefault="00BE45FD" w:rsidP="00BE45FD">
      <w:pPr>
        <w:pStyle w:val="Akapitzlist"/>
        <w:numPr>
          <w:ilvl w:val="0"/>
          <w:numId w:val="8"/>
        </w:numPr>
        <w:autoSpaceDE w:val="0"/>
        <w:autoSpaceDN w:val="0"/>
        <w:adjustRightInd w:val="0"/>
        <w:spacing w:after="172"/>
        <w:jc w:val="both"/>
        <w:rPr>
          <w:rFonts w:cs="Verdana"/>
        </w:rPr>
      </w:pPr>
      <w:r>
        <w:rPr>
          <w:rFonts w:cs="Verdana"/>
        </w:rPr>
        <w:t>Rekrutacją zostaną objęte następujące grupy docelowe uczestników.</w:t>
      </w:r>
    </w:p>
    <w:p w14:paraId="46AB1DDD" w14:textId="32E1D01B" w:rsidR="0015096F" w:rsidRPr="00E61EBE" w:rsidRDefault="0015096F" w:rsidP="0015096F">
      <w:pPr>
        <w:pStyle w:val="Akapitzlist"/>
        <w:autoSpaceDE w:val="0"/>
        <w:autoSpaceDN w:val="0"/>
        <w:adjustRightInd w:val="0"/>
        <w:spacing w:after="172"/>
        <w:ind w:left="360"/>
        <w:jc w:val="both"/>
        <w:rPr>
          <w:rFonts w:cs="Verdana"/>
          <w:b/>
          <w:bCs/>
        </w:rPr>
      </w:pPr>
      <w:r w:rsidRPr="00E61EBE">
        <w:rPr>
          <w:rFonts w:cs="Verdana"/>
          <w:b/>
          <w:bCs/>
        </w:rPr>
        <w:t>Faza testowani</w:t>
      </w:r>
      <w:r w:rsidR="00E738F7">
        <w:rPr>
          <w:rFonts w:cs="Verdana"/>
          <w:b/>
          <w:bCs/>
        </w:rPr>
        <w:t>a</w:t>
      </w:r>
      <w:r w:rsidRPr="00E61EBE">
        <w:rPr>
          <w:rFonts w:cs="Verdana"/>
          <w:b/>
          <w:bCs/>
        </w:rPr>
        <w:t>:</w:t>
      </w:r>
    </w:p>
    <w:p w14:paraId="7971AF8C" w14:textId="77777777" w:rsidR="00BE45FD" w:rsidRDefault="00BE45FD" w:rsidP="00BE45FD">
      <w:pPr>
        <w:pStyle w:val="Akapitzlist"/>
        <w:numPr>
          <w:ilvl w:val="1"/>
          <w:numId w:val="8"/>
        </w:numPr>
        <w:autoSpaceDE w:val="0"/>
        <w:autoSpaceDN w:val="0"/>
        <w:adjustRightInd w:val="0"/>
        <w:spacing w:after="172"/>
        <w:jc w:val="both"/>
        <w:rPr>
          <w:rFonts w:cs="Verdana-Bold"/>
          <w:b/>
          <w:bCs/>
        </w:rPr>
      </w:pPr>
      <w:r>
        <w:rPr>
          <w:rFonts w:cs="Verdana"/>
          <w:b/>
        </w:rPr>
        <w:t>Użytkownicy</w:t>
      </w:r>
    </w:p>
    <w:p w14:paraId="19688A9E" w14:textId="2CB98F27" w:rsidR="00BE45FD" w:rsidRDefault="00BE45FD" w:rsidP="00BE45FD">
      <w:pPr>
        <w:pStyle w:val="Akapitzlist"/>
        <w:numPr>
          <w:ilvl w:val="2"/>
          <w:numId w:val="8"/>
        </w:numPr>
        <w:autoSpaceDE w:val="0"/>
        <w:autoSpaceDN w:val="0"/>
        <w:adjustRightInd w:val="0"/>
        <w:spacing w:after="172"/>
        <w:jc w:val="both"/>
        <w:rPr>
          <w:rFonts w:cs="Verdana"/>
        </w:rPr>
      </w:pPr>
      <w:r>
        <w:rPr>
          <w:rFonts w:cs="Verdana"/>
        </w:rPr>
        <w:t xml:space="preserve">Podmioty związane z prowadzeniem </w:t>
      </w:r>
      <w:r w:rsidR="00175A21">
        <w:rPr>
          <w:rFonts w:cs="Verdana"/>
        </w:rPr>
        <w:t xml:space="preserve">doradztwa </w:t>
      </w:r>
      <w:r>
        <w:rPr>
          <w:rFonts w:cs="Verdana"/>
        </w:rPr>
        <w:t xml:space="preserve">i ich pracownicy - </w:t>
      </w:r>
      <w:r w:rsidR="00DB00E1">
        <w:rPr>
          <w:rFonts w:cs="Verdana"/>
        </w:rPr>
        <w:t>4</w:t>
      </w:r>
      <w:r>
        <w:rPr>
          <w:rFonts w:cs="Verdana"/>
        </w:rPr>
        <w:t xml:space="preserve"> podmiot</w:t>
      </w:r>
      <w:r w:rsidR="00DB00E1">
        <w:rPr>
          <w:rFonts w:cs="Verdana"/>
        </w:rPr>
        <w:t>y.</w:t>
      </w:r>
    </w:p>
    <w:p w14:paraId="5A9A9382" w14:textId="4443F912" w:rsidR="00BE45FD" w:rsidRDefault="00BE45FD" w:rsidP="00BE45FD">
      <w:pPr>
        <w:pStyle w:val="Akapitzlist"/>
        <w:numPr>
          <w:ilvl w:val="2"/>
          <w:numId w:val="8"/>
        </w:numPr>
        <w:autoSpaceDE w:val="0"/>
        <w:autoSpaceDN w:val="0"/>
        <w:adjustRightInd w:val="0"/>
        <w:spacing w:after="172"/>
        <w:jc w:val="both"/>
        <w:rPr>
          <w:rFonts w:cs="Verdana"/>
        </w:rPr>
      </w:pPr>
      <w:r>
        <w:rPr>
          <w:rFonts w:cs="Verdana"/>
        </w:rPr>
        <w:t>Szkoły rolnicze prowadzące kursy doszkalające</w:t>
      </w:r>
      <w:r w:rsidR="00615A7F">
        <w:rPr>
          <w:rFonts w:cs="Verdana"/>
        </w:rPr>
        <w:t>, kształcenie zawodowe</w:t>
      </w:r>
      <w:r>
        <w:rPr>
          <w:rFonts w:cs="Verdana"/>
        </w:rPr>
        <w:t xml:space="preserve"> i ich pracownicy- 2 podmioty.</w:t>
      </w:r>
    </w:p>
    <w:p w14:paraId="7719C055" w14:textId="77777777" w:rsidR="00BE45FD" w:rsidRDefault="00BE45FD" w:rsidP="00BE45FD">
      <w:pPr>
        <w:pStyle w:val="Akapitzlist"/>
        <w:numPr>
          <w:ilvl w:val="1"/>
          <w:numId w:val="8"/>
        </w:numPr>
        <w:autoSpaceDE w:val="0"/>
        <w:autoSpaceDN w:val="0"/>
        <w:adjustRightInd w:val="0"/>
        <w:spacing w:after="172"/>
        <w:jc w:val="both"/>
        <w:rPr>
          <w:rFonts w:cs="Verdana-Bold"/>
          <w:b/>
        </w:rPr>
      </w:pPr>
      <w:r>
        <w:rPr>
          <w:rFonts w:cs="Verdana-Bold"/>
          <w:b/>
        </w:rPr>
        <w:t>Odbiorcy</w:t>
      </w:r>
    </w:p>
    <w:p w14:paraId="31F4827A" w14:textId="162D8079" w:rsidR="00BE45FD" w:rsidRDefault="00BE45FD" w:rsidP="00BE45FD">
      <w:pPr>
        <w:pStyle w:val="Akapitzlist"/>
        <w:numPr>
          <w:ilvl w:val="2"/>
          <w:numId w:val="8"/>
        </w:numPr>
        <w:autoSpaceDE w:val="0"/>
        <w:autoSpaceDN w:val="0"/>
        <w:adjustRightInd w:val="0"/>
        <w:spacing w:after="172"/>
        <w:jc w:val="both"/>
        <w:rPr>
          <w:rFonts w:cs="Verdana"/>
        </w:rPr>
      </w:pPr>
      <w:r>
        <w:rPr>
          <w:rFonts w:cs="Verdana"/>
        </w:rPr>
        <w:t xml:space="preserve">Rolnicy - </w:t>
      </w:r>
      <w:r w:rsidR="002D6806">
        <w:rPr>
          <w:rFonts w:cs="Verdana"/>
        </w:rPr>
        <w:t>10</w:t>
      </w:r>
      <w:r>
        <w:rPr>
          <w:rFonts w:cs="Verdana"/>
        </w:rPr>
        <w:t xml:space="preserve"> osób</w:t>
      </w:r>
    </w:p>
    <w:p w14:paraId="0C3E5711" w14:textId="42EFAB70" w:rsidR="00BE45FD" w:rsidRDefault="00BE45FD" w:rsidP="00BE45FD">
      <w:pPr>
        <w:pStyle w:val="Akapitzlist"/>
        <w:numPr>
          <w:ilvl w:val="2"/>
          <w:numId w:val="8"/>
        </w:numPr>
        <w:autoSpaceDE w:val="0"/>
        <w:autoSpaceDN w:val="0"/>
        <w:adjustRightInd w:val="0"/>
        <w:spacing w:after="172"/>
        <w:jc w:val="both"/>
        <w:rPr>
          <w:rFonts w:cs="Verdana"/>
        </w:rPr>
      </w:pPr>
      <w:r>
        <w:rPr>
          <w:rFonts w:cs="Verdana"/>
        </w:rPr>
        <w:t xml:space="preserve">Uczestnicy kursów/działań szkoleniowych realizowanych przez szkoły </w:t>
      </w:r>
      <w:r w:rsidR="00175A21">
        <w:rPr>
          <w:rFonts w:cs="Verdana"/>
        </w:rPr>
        <w:t xml:space="preserve">rolnicze </w:t>
      </w:r>
      <w:r>
        <w:rPr>
          <w:rFonts w:cs="Verdana"/>
        </w:rPr>
        <w:t xml:space="preserve">- </w:t>
      </w:r>
      <w:r w:rsidR="002D6806">
        <w:rPr>
          <w:rFonts w:cs="Verdana"/>
        </w:rPr>
        <w:t>2</w:t>
      </w:r>
      <w:r>
        <w:rPr>
          <w:rFonts w:cs="Verdana"/>
        </w:rPr>
        <w:t xml:space="preserve"> os</w:t>
      </w:r>
      <w:r w:rsidR="002D6806">
        <w:rPr>
          <w:rFonts w:cs="Verdana"/>
        </w:rPr>
        <w:t>oby.</w:t>
      </w:r>
    </w:p>
    <w:p w14:paraId="7F90B157" w14:textId="43F3A2B6" w:rsidR="002D6806" w:rsidRPr="00E61EBE" w:rsidRDefault="002D6806" w:rsidP="002D6806">
      <w:pPr>
        <w:autoSpaceDE w:val="0"/>
        <w:autoSpaceDN w:val="0"/>
        <w:adjustRightInd w:val="0"/>
        <w:spacing w:after="172"/>
        <w:ind w:left="360"/>
        <w:jc w:val="both"/>
        <w:rPr>
          <w:rFonts w:cs="Verdana"/>
          <w:b/>
          <w:bCs/>
        </w:rPr>
      </w:pPr>
      <w:r w:rsidRPr="00E61EBE">
        <w:rPr>
          <w:rFonts w:cs="Verdana"/>
          <w:b/>
          <w:bCs/>
        </w:rPr>
        <w:t>Faza wdrażania:</w:t>
      </w:r>
    </w:p>
    <w:p w14:paraId="0565509E" w14:textId="77777777" w:rsidR="002D6806" w:rsidRDefault="002D6806" w:rsidP="002D6806">
      <w:pPr>
        <w:pStyle w:val="Akapitzlist"/>
        <w:numPr>
          <w:ilvl w:val="1"/>
          <w:numId w:val="8"/>
        </w:numPr>
        <w:autoSpaceDE w:val="0"/>
        <w:autoSpaceDN w:val="0"/>
        <w:adjustRightInd w:val="0"/>
        <w:spacing w:after="172"/>
        <w:jc w:val="both"/>
        <w:rPr>
          <w:rFonts w:cs="Verdana-Bold"/>
          <w:b/>
          <w:bCs/>
        </w:rPr>
      </w:pPr>
      <w:r>
        <w:rPr>
          <w:rFonts w:cs="Verdana"/>
          <w:b/>
        </w:rPr>
        <w:t>Użytkownicy</w:t>
      </w:r>
    </w:p>
    <w:p w14:paraId="1AD27646" w14:textId="1E1BA71E" w:rsidR="002D6806" w:rsidRDefault="002D6806" w:rsidP="002D6806">
      <w:pPr>
        <w:pStyle w:val="Akapitzlist"/>
        <w:numPr>
          <w:ilvl w:val="2"/>
          <w:numId w:val="8"/>
        </w:numPr>
        <w:autoSpaceDE w:val="0"/>
        <w:autoSpaceDN w:val="0"/>
        <w:adjustRightInd w:val="0"/>
        <w:spacing w:after="172"/>
        <w:jc w:val="both"/>
        <w:rPr>
          <w:rFonts w:cs="Verdana"/>
        </w:rPr>
      </w:pPr>
      <w:r>
        <w:rPr>
          <w:rFonts w:cs="Verdana"/>
        </w:rPr>
        <w:t xml:space="preserve">Podmioty związane z prowadzeniem doradztwa i ich pracownicy - </w:t>
      </w:r>
      <w:r w:rsidR="0008059D">
        <w:rPr>
          <w:rFonts w:cs="Verdana"/>
        </w:rPr>
        <w:t>15</w:t>
      </w:r>
      <w:r>
        <w:rPr>
          <w:rFonts w:cs="Verdana"/>
        </w:rPr>
        <w:t xml:space="preserve"> podmioty</w:t>
      </w:r>
      <w:r w:rsidR="00725921">
        <w:rPr>
          <w:rFonts w:cs="Verdana"/>
        </w:rPr>
        <w:t>, 30 osób</w:t>
      </w:r>
      <w:r>
        <w:rPr>
          <w:rFonts w:cs="Verdana"/>
        </w:rPr>
        <w:t>.</w:t>
      </w:r>
    </w:p>
    <w:p w14:paraId="171009BD" w14:textId="4030D095" w:rsidR="002D6806" w:rsidRDefault="002D6806" w:rsidP="002D6806">
      <w:pPr>
        <w:pStyle w:val="Akapitzlist"/>
        <w:numPr>
          <w:ilvl w:val="2"/>
          <w:numId w:val="8"/>
        </w:numPr>
        <w:autoSpaceDE w:val="0"/>
        <w:autoSpaceDN w:val="0"/>
        <w:adjustRightInd w:val="0"/>
        <w:spacing w:after="172"/>
        <w:jc w:val="both"/>
        <w:rPr>
          <w:rFonts w:cs="Verdana"/>
        </w:rPr>
      </w:pPr>
      <w:r>
        <w:rPr>
          <w:rFonts w:cs="Verdana"/>
        </w:rPr>
        <w:t>Szkoły rolnicze prowadzące kursy doszkalające, kształcenie zawodowe i ich pracownicy- 2 podmioty</w:t>
      </w:r>
      <w:r w:rsidR="003E1BE1">
        <w:rPr>
          <w:rFonts w:cs="Verdana"/>
        </w:rPr>
        <w:t>, 16 osób</w:t>
      </w:r>
      <w:r>
        <w:rPr>
          <w:rFonts w:cs="Verdana"/>
        </w:rPr>
        <w:t>.</w:t>
      </w:r>
    </w:p>
    <w:p w14:paraId="4E9EEB5C" w14:textId="77777777" w:rsidR="00BE45FD" w:rsidRDefault="00BE45FD" w:rsidP="00BE45FD">
      <w:pPr>
        <w:pStyle w:val="Akapitzlist"/>
        <w:numPr>
          <w:ilvl w:val="0"/>
          <w:numId w:val="8"/>
        </w:numPr>
        <w:autoSpaceDE w:val="0"/>
        <w:autoSpaceDN w:val="0"/>
        <w:adjustRightInd w:val="0"/>
        <w:spacing w:after="172"/>
        <w:jc w:val="both"/>
        <w:rPr>
          <w:rFonts w:cs="Verdana"/>
        </w:rPr>
      </w:pPr>
      <w:r>
        <w:rPr>
          <w:rFonts w:cs="Verdana"/>
        </w:rPr>
        <w:t xml:space="preserve">Liczba instytucji, w których zostanie wdrożone rozwiązanie w czasie trwania projektu: </w:t>
      </w:r>
    </w:p>
    <w:p w14:paraId="41B80D80" w14:textId="77777777" w:rsidR="00BE45FD" w:rsidRDefault="00BE45FD" w:rsidP="00BE45FD">
      <w:pPr>
        <w:pStyle w:val="Akapitzlist"/>
        <w:numPr>
          <w:ilvl w:val="1"/>
          <w:numId w:val="8"/>
        </w:numPr>
        <w:autoSpaceDE w:val="0"/>
        <w:autoSpaceDN w:val="0"/>
        <w:adjustRightInd w:val="0"/>
        <w:spacing w:after="172"/>
        <w:jc w:val="both"/>
        <w:rPr>
          <w:rFonts w:cs="Verdana"/>
        </w:rPr>
      </w:pPr>
      <w:r>
        <w:rPr>
          <w:rFonts w:cs="Verdana"/>
        </w:rPr>
        <w:t>Ogółem: 17 (z obszaru całej Polski)</w:t>
      </w:r>
    </w:p>
    <w:p w14:paraId="4CEAC29D" w14:textId="6F8E5BE6" w:rsidR="00BE45FD" w:rsidRDefault="00BE45FD" w:rsidP="00BE45FD">
      <w:pPr>
        <w:pStyle w:val="Akapitzlist"/>
        <w:numPr>
          <w:ilvl w:val="1"/>
          <w:numId w:val="8"/>
        </w:numPr>
        <w:autoSpaceDE w:val="0"/>
        <w:autoSpaceDN w:val="0"/>
        <w:adjustRightInd w:val="0"/>
        <w:spacing w:after="172"/>
        <w:jc w:val="both"/>
        <w:rPr>
          <w:rFonts w:cs="Verdana"/>
        </w:rPr>
      </w:pPr>
      <w:r>
        <w:rPr>
          <w:rFonts w:cs="Verdana"/>
        </w:rPr>
        <w:t>W tym 1</w:t>
      </w:r>
      <w:r w:rsidR="004772B3">
        <w:rPr>
          <w:rFonts w:cs="Verdana"/>
        </w:rPr>
        <w:t>2</w:t>
      </w:r>
      <w:r>
        <w:rPr>
          <w:rFonts w:cs="Verdana"/>
        </w:rPr>
        <w:t xml:space="preserve"> podmiotów związanych z doradztwem rolniczym pracujących w trybie publicznych i prywatnych ośrodków doradczych</w:t>
      </w:r>
      <w:r w:rsidR="00175A21">
        <w:rPr>
          <w:rFonts w:cs="Verdana"/>
        </w:rPr>
        <w:t xml:space="preserve"> lub </w:t>
      </w:r>
      <w:r>
        <w:rPr>
          <w:rFonts w:cs="Verdana"/>
        </w:rPr>
        <w:t xml:space="preserve">prowadzące działania szkoleniowe i doradcze dla dorosłych oraz </w:t>
      </w:r>
      <w:r w:rsidR="004772B3">
        <w:rPr>
          <w:rFonts w:cs="Verdana"/>
        </w:rPr>
        <w:t>5</w:t>
      </w:r>
      <w:r>
        <w:rPr>
          <w:rFonts w:cs="Verdana"/>
        </w:rPr>
        <w:t xml:space="preserve"> podmiot</w:t>
      </w:r>
      <w:r w:rsidR="004772B3">
        <w:rPr>
          <w:rFonts w:cs="Verdana"/>
        </w:rPr>
        <w:t>ów</w:t>
      </w:r>
      <w:r>
        <w:rPr>
          <w:rFonts w:cs="Verdana"/>
        </w:rPr>
        <w:t xml:space="preserve"> stanowiące</w:t>
      </w:r>
      <w:r w:rsidR="003145FD">
        <w:rPr>
          <w:rFonts w:cs="Verdana"/>
        </w:rPr>
        <w:t xml:space="preserve"> Szkoły rolnicze</w:t>
      </w:r>
      <w:r>
        <w:rPr>
          <w:rFonts w:cs="Verdana"/>
        </w:rPr>
        <w:t>.</w:t>
      </w:r>
    </w:p>
    <w:p w14:paraId="6538D614" w14:textId="77777777" w:rsidR="00BE45FD" w:rsidRDefault="00BE45FD" w:rsidP="00BE45FD">
      <w:pPr>
        <w:pStyle w:val="Akapitzlist"/>
        <w:numPr>
          <w:ilvl w:val="0"/>
          <w:numId w:val="8"/>
        </w:numPr>
        <w:autoSpaceDE w:val="0"/>
        <w:autoSpaceDN w:val="0"/>
        <w:adjustRightInd w:val="0"/>
        <w:spacing w:after="172"/>
        <w:jc w:val="both"/>
        <w:rPr>
          <w:rFonts w:cs="Verdana"/>
        </w:rPr>
      </w:pPr>
      <w:r>
        <w:rPr>
          <w:rFonts w:cs="Verdana"/>
        </w:rPr>
        <w:t xml:space="preserve">Liczba osób, które zostaną przeszkolone podczas fazy wdrażania w instytucjach partnerów: 46 (29K + 17M). Osoby uczestniczące we wdrażaniu to pracownicy/współpracownicy instytucji wdrażających. Przewidywany wiek to 25-59 lat, wykształcenie wyższe rolnicze, pedagogiczne lub </w:t>
      </w:r>
      <w:proofErr w:type="spellStart"/>
      <w:r>
        <w:rPr>
          <w:rFonts w:cs="Verdana"/>
        </w:rPr>
        <w:t>geoinformatyczne</w:t>
      </w:r>
      <w:proofErr w:type="spellEnd"/>
      <w:r>
        <w:rPr>
          <w:rFonts w:cs="Verdana"/>
        </w:rPr>
        <w:t>, posiadające doświadczenie zawodowe w tym w zakresie szkoleń dla osób dorosłych.</w:t>
      </w:r>
    </w:p>
    <w:p w14:paraId="50799D53" w14:textId="77777777" w:rsidR="00BE45FD" w:rsidRDefault="00BE45FD" w:rsidP="00BE45FD">
      <w:pPr>
        <w:pStyle w:val="Akapitzlist"/>
        <w:numPr>
          <w:ilvl w:val="0"/>
          <w:numId w:val="8"/>
        </w:numPr>
        <w:autoSpaceDE w:val="0"/>
        <w:autoSpaceDN w:val="0"/>
        <w:adjustRightInd w:val="0"/>
        <w:spacing w:after="172"/>
        <w:jc w:val="both"/>
        <w:rPr>
          <w:rFonts w:cs="Verdana"/>
        </w:rPr>
      </w:pPr>
      <w:r>
        <w:rPr>
          <w:rFonts w:cs="Verdana"/>
        </w:rPr>
        <w:t>Przyjęty wskaźnik uczestnictwa kobiet (65%) odpowiada aktualnej proporcji zatrudnienia w obszarze rolnictwa. Liczba osób dorosłych uczestniczących w kształceniu i szkoleniu z własnej inicjatywy, które będą wykorzystywały jako odbiorcy, platformę edukacyjną w fazie wdrażania to 220 osób (132K, 88M). Osoby.</w:t>
      </w:r>
    </w:p>
    <w:p w14:paraId="64954DBF" w14:textId="77777777" w:rsidR="00BE45FD" w:rsidRPr="00D532E9" w:rsidRDefault="00BE45FD" w:rsidP="00BE45FD">
      <w:pPr>
        <w:pStyle w:val="Akapitzlist"/>
        <w:numPr>
          <w:ilvl w:val="0"/>
          <w:numId w:val="8"/>
        </w:numPr>
        <w:autoSpaceDE w:val="0"/>
        <w:autoSpaceDN w:val="0"/>
        <w:adjustRightInd w:val="0"/>
        <w:spacing w:after="172"/>
        <w:jc w:val="both"/>
        <w:rPr>
          <w:rFonts w:cs="Verdana"/>
        </w:rPr>
      </w:pPr>
      <w:r w:rsidRPr="00D532E9">
        <w:rPr>
          <w:rFonts w:cs="Verdana"/>
        </w:rPr>
        <w:t>Rekrutacją uczestników będzie prowadzona odrębnie dla następujących grup osób i faz rozwoju rozwiązania docelowego:</w:t>
      </w:r>
    </w:p>
    <w:p w14:paraId="558315A0" w14:textId="77777777" w:rsidR="00BE45FD" w:rsidRPr="00D532E9" w:rsidRDefault="00BE45FD" w:rsidP="00BE45FD">
      <w:pPr>
        <w:pStyle w:val="Akapitzlist"/>
        <w:numPr>
          <w:ilvl w:val="1"/>
          <w:numId w:val="8"/>
        </w:numPr>
        <w:autoSpaceDE w:val="0"/>
        <w:autoSpaceDN w:val="0"/>
        <w:adjustRightInd w:val="0"/>
        <w:spacing w:after="172"/>
        <w:jc w:val="both"/>
        <w:rPr>
          <w:rFonts w:cs="Verdana-Bold"/>
          <w:b/>
          <w:bCs/>
        </w:rPr>
      </w:pPr>
      <w:r w:rsidRPr="00D532E9">
        <w:rPr>
          <w:rFonts w:cs="Verdana"/>
        </w:rPr>
        <w:t>Użytkownicy</w:t>
      </w:r>
      <w:r w:rsidRPr="00D532E9">
        <w:rPr>
          <w:rFonts w:cs="Verdana-Bold"/>
          <w:b/>
          <w:bCs/>
        </w:rPr>
        <w:t xml:space="preserve"> FAZA WDRAŻANIA</w:t>
      </w:r>
    </w:p>
    <w:p w14:paraId="20E17052" w14:textId="1E730DF0" w:rsidR="00BE45FD" w:rsidRPr="00D532E9" w:rsidRDefault="00BE45FD" w:rsidP="00BE45FD">
      <w:pPr>
        <w:pStyle w:val="Akapitzlist"/>
        <w:numPr>
          <w:ilvl w:val="2"/>
          <w:numId w:val="8"/>
        </w:numPr>
        <w:autoSpaceDE w:val="0"/>
        <w:autoSpaceDN w:val="0"/>
        <w:adjustRightInd w:val="0"/>
        <w:spacing w:after="0"/>
        <w:jc w:val="both"/>
        <w:rPr>
          <w:rFonts w:cs="Verdana"/>
        </w:rPr>
      </w:pPr>
      <w:r w:rsidRPr="00D532E9">
        <w:rPr>
          <w:rFonts w:cs="Verdana"/>
        </w:rPr>
        <w:t>W fazie wdrażania zostanie zaangażowanych 1</w:t>
      </w:r>
      <w:r w:rsidR="007B432B">
        <w:rPr>
          <w:rFonts w:cs="Verdana"/>
        </w:rPr>
        <w:t>2</w:t>
      </w:r>
      <w:r w:rsidRPr="00D532E9">
        <w:rPr>
          <w:rFonts w:cs="Verdana"/>
        </w:rPr>
        <w:t xml:space="preserve"> podmiotów związanych z prowadzeniem Doradztwa Rolniczego w każdej z firm zostaną wskazane 2 osoby. </w:t>
      </w:r>
      <w:r w:rsidR="007B432B" w:rsidRPr="00D532E9">
        <w:rPr>
          <w:rFonts w:cs="Verdana"/>
        </w:rPr>
        <w:t>Podmioty,</w:t>
      </w:r>
      <w:r w:rsidRPr="00D532E9">
        <w:rPr>
          <w:rFonts w:cs="Verdana"/>
        </w:rPr>
        <w:t xml:space="preserve"> w których zostanie wdrożony system przeszkolą 1</w:t>
      </w:r>
      <w:r w:rsidR="007B432B">
        <w:rPr>
          <w:rFonts w:cs="Verdana"/>
        </w:rPr>
        <w:t>2</w:t>
      </w:r>
      <w:r w:rsidRPr="00D532E9">
        <w:rPr>
          <w:rFonts w:cs="Verdana"/>
        </w:rPr>
        <w:t>0 rolników/kursantów</w:t>
      </w:r>
      <w:r w:rsidR="003145FD" w:rsidRPr="00D532E9">
        <w:rPr>
          <w:rFonts w:cs="Verdana"/>
        </w:rPr>
        <w:t xml:space="preserve"> </w:t>
      </w:r>
      <w:r w:rsidRPr="00D532E9">
        <w:rPr>
          <w:rFonts w:cs="Verdana"/>
        </w:rPr>
        <w:t>– Odbiorców.</w:t>
      </w:r>
    </w:p>
    <w:p w14:paraId="039EC16D" w14:textId="6A330BD7" w:rsidR="00BE45FD" w:rsidRPr="00D532E9" w:rsidRDefault="00BE45FD" w:rsidP="00BE45FD">
      <w:pPr>
        <w:pStyle w:val="Akapitzlist"/>
        <w:numPr>
          <w:ilvl w:val="2"/>
          <w:numId w:val="8"/>
        </w:numPr>
        <w:autoSpaceDE w:val="0"/>
        <w:autoSpaceDN w:val="0"/>
        <w:adjustRightInd w:val="0"/>
        <w:spacing w:after="0"/>
        <w:jc w:val="both"/>
        <w:rPr>
          <w:rFonts w:cs="Verdana"/>
        </w:rPr>
      </w:pPr>
      <w:r w:rsidRPr="00D532E9">
        <w:rPr>
          <w:rFonts w:cs="Verdana"/>
        </w:rPr>
        <w:t>W fazie wdrażania zostan</w:t>
      </w:r>
      <w:r w:rsidR="007B432B">
        <w:rPr>
          <w:rFonts w:cs="Verdana"/>
        </w:rPr>
        <w:t>ie</w:t>
      </w:r>
      <w:r w:rsidRPr="00D532E9">
        <w:rPr>
          <w:rFonts w:cs="Verdana"/>
        </w:rPr>
        <w:t xml:space="preserve"> zaangażowan</w:t>
      </w:r>
      <w:r w:rsidR="007B432B">
        <w:rPr>
          <w:rFonts w:cs="Verdana"/>
        </w:rPr>
        <w:t>ych</w:t>
      </w:r>
      <w:r w:rsidRPr="00D532E9">
        <w:rPr>
          <w:rFonts w:cs="Verdana"/>
        </w:rPr>
        <w:t xml:space="preserve"> </w:t>
      </w:r>
      <w:r w:rsidR="007B432B">
        <w:rPr>
          <w:rFonts w:cs="Verdana"/>
        </w:rPr>
        <w:t>5</w:t>
      </w:r>
      <w:r w:rsidRPr="00D532E9">
        <w:rPr>
          <w:rFonts w:cs="Verdana"/>
        </w:rPr>
        <w:t xml:space="preserve"> </w:t>
      </w:r>
      <w:r w:rsidR="007B432B" w:rsidRPr="00D532E9">
        <w:rPr>
          <w:rFonts w:cs="Verdana"/>
        </w:rPr>
        <w:t>szkół</w:t>
      </w:r>
      <w:r w:rsidRPr="00D532E9">
        <w:rPr>
          <w:rFonts w:cs="Verdana"/>
        </w:rPr>
        <w:t xml:space="preserve"> w każdej po </w:t>
      </w:r>
      <w:r w:rsidR="007B432B">
        <w:rPr>
          <w:rFonts w:cs="Verdana"/>
        </w:rPr>
        <w:t>5</w:t>
      </w:r>
      <w:r w:rsidRPr="00D532E9">
        <w:rPr>
          <w:rFonts w:cs="Verdana"/>
        </w:rPr>
        <w:t xml:space="preserve"> pracowników prowadzących szkolenia dla </w:t>
      </w:r>
      <w:r w:rsidR="007B432B">
        <w:rPr>
          <w:rFonts w:cs="Verdana"/>
        </w:rPr>
        <w:t>uczniów i kursantów</w:t>
      </w:r>
      <w:r w:rsidRPr="00D532E9">
        <w:rPr>
          <w:rFonts w:cs="Verdana"/>
        </w:rPr>
        <w:t xml:space="preserve">, łącznie </w:t>
      </w:r>
      <w:r w:rsidR="007B432B">
        <w:rPr>
          <w:rFonts w:cs="Verdana"/>
        </w:rPr>
        <w:t>25</w:t>
      </w:r>
      <w:r w:rsidRPr="00D532E9">
        <w:rPr>
          <w:rFonts w:cs="Verdana"/>
        </w:rPr>
        <w:t xml:space="preserve"> osób. Podmioty, w których wdrożono system przeszkolą </w:t>
      </w:r>
      <w:r w:rsidR="007B432B">
        <w:rPr>
          <w:rFonts w:cs="Verdana"/>
        </w:rPr>
        <w:t>100</w:t>
      </w:r>
      <w:r w:rsidRPr="00D532E9">
        <w:rPr>
          <w:rFonts w:cs="Verdana"/>
        </w:rPr>
        <w:t xml:space="preserve"> osób.</w:t>
      </w:r>
    </w:p>
    <w:p w14:paraId="7C6F1895" w14:textId="77777777" w:rsidR="00BE45FD" w:rsidRPr="00D532E9" w:rsidRDefault="00BE45FD" w:rsidP="00BE45FD">
      <w:pPr>
        <w:autoSpaceDE w:val="0"/>
        <w:autoSpaceDN w:val="0"/>
        <w:adjustRightInd w:val="0"/>
        <w:spacing w:after="0"/>
        <w:rPr>
          <w:rFonts w:cs="Verdana"/>
        </w:rPr>
      </w:pPr>
    </w:p>
    <w:p w14:paraId="4D0F0FDA" w14:textId="77777777" w:rsidR="00BE45FD" w:rsidRPr="00D532E9" w:rsidRDefault="00BE45FD" w:rsidP="00BE45FD">
      <w:pPr>
        <w:pStyle w:val="Default"/>
        <w:spacing w:line="276" w:lineRule="auto"/>
        <w:jc w:val="center"/>
        <w:rPr>
          <w:rFonts w:asciiTheme="minorHAnsi" w:hAnsiTheme="minorHAnsi"/>
          <w:sz w:val="22"/>
          <w:szCs w:val="22"/>
        </w:rPr>
      </w:pPr>
      <w:r w:rsidRPr="00D532E9">
        <w:rPr>
          <w:rFonts w:asciiTheme="minorHAnsi" w:hAnsiTheme="minorHAnsi"/>
          <w:b/>
          <w:bCs/>
          <w:sz w:val="22"/>
          <w:szCs w:val="22"/>
        </w:rPr>
        <w:t>§5</w:t>
      </w:r>
    </w:p>
    <w:p w14:paraId="55E0049F" w14:textId="77777777" w:rsidR="00BE45FD" w:rsidRPr="00D532E9" w:rsidRDefault="00BE45FD" w:rsidP="00BE45FD">
      <w:pPr>
        <w:pStyle w:val="Default"/>
        <w:spacing w:line="276" w:lineRule="auto"/>
        <w:jc w:val="center"/>
        <w:rPr>
          <w:rFonts w:asciiTheme="minorHAnsi" w:hAnsiTheme="minorHAnsi"/>
          <w:b/>
          <w:bCs/>
          <w:sz w:val="22"/>
          <w:szCs w:val="22"/>
        </w:rPr>
      </w:pPr>
      <w:r w:rsidRPr="00D532E9">
        <w:rPr>
          <w:rFonts w:asciiTheme="minorHAnsi" w:hAnsiTheme="minorHAnsi"/>
          <w:b/>
          <w:bCs/>
          <w:sz w:val="22"/>
          <w:szCs w:val="22"/>
        </w:rPr>
        <w:lastRenderedPageBreak/>
        <w:t>Formy wsparcia w ramach projektu</w:t>
      </w:r>
    </w:p>
    <w:p w14:paraId="36B96E93" w14:textId="0AC7318B" w:rsidR="00BE45FD" w:rsidRPr="00D532E9" w:rsidRDefault="00BE45FD" w:rsidP="00BE45FD">
      <w:pPr>
        <w:pStyle w:val="Default"/>
        <w:spacing w:line="276" w:lineRule="auto"/>
        <w:jc w:val="both"/>
        <w:rPr>
          <w:rFonts w:asciiTheme="minorHAnsi" w:hAnsiTheme="minorHAnsi"/>
          <w:sz w:val="22"/>
          <w:szCs w:val="22"/>
        </w:rPr>
      </w:pPr>
      <w:r w:rsidRPr="00D532E9">
        <w:rPr>
          <w:rFonts w:asciiTheme="minorHAnsi" w:hAnsiTheme="minorHAnsi"/>
          <w:sz w:val="22"/>
          <w:szCs w:val="22"/>
        </w:rPr>
        <w:t xml:space="preserve">W ramach projektu </w:t>
      </w:r>
      <w:r w:rsidR="007B432B">
        <w:rPr>
          <w:rFonts w:asciiTheme="minorHAnsi" w:hAnsiTheme="minorHAnsi"/>
          <w:sz w:val="22"/>
          <w:szCs w:val="22"/>
        </w:rPr>
        <w:t xml:space="preserve">w fazie wdrażania </w:t>
      </w:r>
      <w:r w:rsidRPr="00D532E9">
        <w:rPr>
          <w:rFonts w:asciiTheme="minorHAnsi" w:hAnsiTheme="minorHAnsi"/>
          <w:sz w:val="22"/>
          <w:szCs w:val="22"/>
        </w:rPr>
        <w:t xml:space="preserve">zaplanowano następujące działania skierowane </w:t>
      </w:r>
      <w:r w:rsidRPr="00D532E9">
        <w:rPr>
          <w:rFonts w:asciiTheme="minorHAnsi" w:hAnsiTheme="minorHAnsi"/>
          <w:b/>
          <w:bCs/>
          <w:sz w:val="22"/>
          <w:szCs w:val="22"/>
        </w:rPr>
        <w:t>do poszczególnych uczestników</w:t>
      </w:r>
      <w:r w:rsidRPr="00D532E9">
        <w:rPr>
          <w:rFonts w:asciiTheme="minorHAnsi" w:hAnsiTheme="minorHAnsi"/>
          <w:sz w:val="22"/>
          <w:szCs w:val="22"/>
        </w:rPr>
        <w:t xml:space="preserve">: </w:t>
      </w:r>
    </w:p>
    <w:p w14:paraId="59104119" w14:textId="77777777" w:rsidR="00BE45FD" w:rsidRDefault="00BE45FD" w:rsidP="00BE45FD">
      <w:pPr>
        <w:pStyle w:val="Default"/>
        <w:spacing w:line="276" w:lineRule="auto"/>
        <w:jc w:val="both"/>
        <w:rPr>
          <w:rFonts w:asciiTheme="minorHAnsi" w:hAnsiTheme="minorHAnsi"/>
          <w:sz w:val="22"/>
          <w:szCs w:val="22"/>
        </w:rPr>
      </w:pPr>
      <w:r w:rsidRPr="00D532E9">
        <w:rPr>
          <w:rFonts w:asciiTheme="minorHAnsi" w:hAnsiTheme="minorHAnsi"/>
          <w:sz w:val="22"/>
          <w:szCs w:val="22"/>
        </w:rPr>
        <w:t xml:space="preserve">Na etapie </w:t>
      </w:r>
      <w:r w:rsidRPr="00D532E9">
        <w:rPr>
          <w:rFonts w:asciiTheme="minorHAnsi" w:hAnsiTheme="minorHAnsi"/>
          <w:b/>
          <w:bCs/>
          <w:sz w:val="22"/>
          <w:szCs w:val="22"/>
        </w:rPr>
        <w:t xml:space="preserve">wdrożenia Użytkownicy </w:t>
      </w:r>
      <w:r w:rsidRPr="00D532E9">
        <w:rPr>
          <w:rFonts w:asciiTheme="minorHAnsi" w:hAnsiTheme="minorHAnsi"/>
          <w:sz w:val="22"/>
          <w:szCs w:val="22"/>
        </w:rPr>
        <w:t>otrzymają:</w:t>
      </w:r>
      <w:r>
        <w:rPr>
          <w:rFonts w:asciiTheme="minorHAnsi" w:hAnsiTheme="minorHAnsi"/>
          <w:sz w:val="22"/>
          <w:szCs w:val="22"/>
        </w:rPr>
        <w:t xml:space="preserve"> </w:t>
      </w:r>
    </w:p>
    <w:p w14:paraId="5F9E5218" w14:textId="77777777" w:rsidR="00BE45FD" w:rsidRDefault="00BE45FD" w:rsidP="00BE45FD">
      <w:pPr>
        <w:pStyle w:val="Default"/>
        <w:numPr>
          <w:ilvl w:val="0"/>
          <w:numId w:val="14"/>
        </w:numPr>
        <w:spacing w:after="18" w:line="276" w:lineRule="auto"/>
        <w:jc w:val="both"/>
        <w:rPr>
          <w:rFonts w:asciiTheme="minorHAnsi" w:hAnsiTheme="minorHAnsi"/>
          <w:sz w:val="22"/>
          <w:szCs w:val="22"/>
        </w:rPr>
      </w:pPr>
      <w:r>
        <w:rPr>
          <w:rFonts w:asciiTheme="minorHAnsi" w:hAnsiTheme="minorHAnsi"/>
          <w:sz w:val="22"/>
          <w:szCs w:val="22"/>
        </w:rPr>
        <w:t>bezpłatny dostęp do platformy e-</w:t>
      </w:r>
      <w:proofErr w:type="spellStart"/>
      <w:r>
        <w:rPr>
          <w:rFonts w:asciiTheme="minorHAnsi" w:hAnsiTheme="minorHAnsi"/>
          <w:sz w:val="22"/>
          <w:szCs w:val="22"/>
        </w:rPr>
        <w:t>learninig</w:t>
      </w:r>
      <w:proofErr w:type="spellEnd"/>
      <w:r>
        <w:rPr>
          <w:rFonts w:asciiTheme="minorHAnsi" w:hAnsiTheme="minorHAnsi"/>
          <w:sz w:val="22"/>
          <w:szCs w:val="22"/>
        </w:rPr>
        <w:t xml:space="preserve"> z systemem GIS; </w:t>
      </w:r>
    </w:p>
    <w:p w14:paraId="57C03FC7" w14:textId="73ED3506" w:rsidR="00BE45FD" w:rsidRDefault="008E1DB3" w:rsidP="00BE45FD">
      <w:pPr>
        <w:pStyle w:val="Default"/>
        <w:numPr>
          <w:ilvl w:val="0"/>
          <w:numId w:val="14"/>
        </w:numPr>
        <w:spacing w:after="18" w:line="276" w:lineRule="auto"/>
        <w:jc w:val="both"/>
        <w:rPr>
          <w:rFonts w:asciiTheme="minorHAnsi" w:hAnsiTheme="minorHAnsi"/>
          <w:sz w:val="22"/>
          <w:szCs w:val="22"/>
        </w:rPr>
      </w:pPr>
      <w:r>
        <w:rPr>
          <w:rFonts w:asciiTheme="minorHAnsi" w:hAnsiTheme="minorHAnsi" w:cs="Verdana"/>
          <w:sz w:val="22"/>
          <w:szCs w:val="22"/>
        </w:rPr>
        <w:t>k</w:t>
      </w:r>
      <w:r w:rsidR="00BE45FD">
        <w:rPr>
          <w:rFonts w:asciiTheme="minorHAnsi" w:hAnsiTheme="minorHAnsi" w:cs="Verdana"/>
          <w:sz w:val="22"/>
          <w:szCs w:val="22"/>
        </w:rPr>
        <w:t xml:space="preserve">onsultacje metodologiczne/superwizje – </w:t>
      </w:r>
      <w:r>
        <w:rPr>
          <w:rFonts w:asciiTheme="minorHAnsi" w:hAnsiTheme="minorHAnsi" w:cs="Verdana"/>
          <w:sz w:val="22"/>
          <w:szCs w:val="22"/>
        </w:rPr>
        <w:t xml:space="preserve">do </w:t>
      </w:r>
      <w:r w:rsidR="00BE45FD">
        <w:rPr>
          <w:rFonts w:asciiTheme="minorHAnsi" w:hAnsiTheme="minorHAnsi" w:cs="Verdana"/>
          <w:sz w:val="22"/>
          <w:szCs w:val="22"/>
        </w:rPr>
        <w:t>20 godz.</w:t>
      </w:r>
    </w:p>
    <w:p w14:paraId="27FE7574" w14:textId="77777777" w:rsidR="00BE45FD" w:rsidRDefault="00BE45FD" w:rsidP="00BE45FD">
      <w:pPr>
        <w:pStyle w:val="Default"/>
        <w:numPr>
          <w:ilvl w:val="0"/>
          <w:numId w:val="14"/>
        </w:numPr>
        <w:spacing w:after="18" w:line="276" w:lineRule="auto"/>
        <w:jc w:val="both"/>
        <w:rPr>
          <w:rFonts w:asciiTheme="minorHAnsi" w:hAnsiTheme="minorHAnsi" w:cs="Verdana"/>
          <w:sz w:val="22"/>
          <w:szCs w:val="22"/>
        </w:rPr>
      </w:pPr>
      <w:r>
        <w:rPr>
          <w:rFonts w:asciiTheme="minorHAnsi" w:hAnsiTheme="minorHAnsi" w:cs="Verdana"/>
          <w:sz w:val="22"/>
          <w:szCs w:val="22"/>
        </w:rPr>
        <w:t>wsparcie techniczne wdrażania platformy edukacyjnej agroSENTINEL (konsultacje, informatyczne, pomoc techniczna) – kontakt ciągły bez ograniczeń czasowych.</w:t>
      </w:r>
    </w:p>
    <w:p w14:paraId="67EC9B1C" w14:textId="6E182B93" w:rsidR="00BE45FD" w:rsidRDefault="00BE45FD" w:rsidP="00BE45FD">
      <w:pPr>
        <w:pStyle w:val="Default"/>
        <w:numPr>
          <w:ilvl w:val="0"/>
          <w:numId w:val="14"/>
        </w:numPr>
        <w:spacing w:after="18" w:line="276" w:lineRule="auto"/>
        <w:jc w:val="both"/>
        <w:rPr>
          <w:rFonts w:asciiTheme="minorHAnsi" w:hAnsiTheme="minorHAnsi" w:cs="Verdana"/>
          <w:sz w:val="22"/>
          <w:szCs w:val="22"/>
        </w:rPr>
      </w:pPr>
      <w:r>
        <w:rPr>
          <w:rFonts w:asciiTheme="minorHAnsi" w:hAnsiTheme="minorHAnsi" w:cs="Verdana"/>
          <w:sz w:val="22"/>
          <w:szCs w:val="22"/>
        </w:rPr>
        <w:t xml:space="preserve">wsparcie merytoryczne ze strony ekspertów PIBI. </w:t>
      </w:r>
    </w:p>
    <w:p w14:paraId="304CA51B" w14:textId="71471101" w:rsidR="008E1DB3" w:rsidRDefault="008359E2" w:rsidP="00BE45FD">
      <w:pPr>
        <w:pStyle w:val="Default"/>
        <w:numPr>
          <w:ilvl w:val="0"/>
          <w:numId w:val="14"/>
        </w:numPr>
        <w:spacing w:after="18" w:line="276" w:lineRule="auto"/>
        <w:jc w:val="both"/>
        <w:rPr>
          <w:rFonts w:asciiTheme="minorHAnsi" w:hAnsiTheme="minorHAnsi" w:cs="Verdana"/>
          <w:sz w:val="22"/>
          <w:szCs w:val="22"/>
        </w:rPr>
      </w:pPr>
      <w:r>
        <w:rPr>
          <w:rFonts w:asciiTheme="minorHAnsi" w:hAnsiTheme="minorHAnsi" w:cs="Verdana"/>
          <w:sz w:val="22"/>
          <w:szCs w:val="22"/>
        </w:rPr>
        <w:t>m</w:t>
      </w:r>
      <w:r w:rsidR="008E1DB3">
        <w:rPr>
          <w:rFonts w:asciiTheme="minorHAnsi" w:hAnsiTheme="minorHAnsi" w:cs="Verdana"/>
          <w:sz w:val="22"/>
          <w:szCs w:val="22"/>
        </w:rPr>
        <w:t>ożliwość uczestnictwa w Szkoleniu</w:t>
      </w:r>
      <w:r>
        <w:rPr>
          <w:rFonts w:asciiTheme="minorHAnsi" w:hAnsiTheme="minorHAnsi" w:cs="Verdana"/>
          <w:sz w:val="22"/>
          <w:szCs w:val="22"/>
        </w:rPr>
        <w:t xml:space="preserve"> dedykowanym dla Użytkowników, których data zostanie uzgodniona przez strony.</w:t>
      </w:r>
    </w:p>
    <w:p w14:paraId="7B07754F" w14:textId="77777777" w:rsidR="00BE45FD" w:rsidRDefault="00BE45FD" w:rsidP="00BE45FD">
      <w:pPr>
        <w:pStyle w:val="Default"/>
        <w:spacing w:line="276" w:lineRule="auto"/>
        <w:jc w:val="both"/>
        <w:rPr>
          <w:rFonts w:asciiTheme="minorHAnsi" w:hAnsiTheme="minorHAnsi"/>
          <w:sz w:val="22"/>
          <w:szCs w:val="22"/>
        </w:rPr>
      </w:pPr>
      <w:r>
        <w:rPr>
          <w:rFonts w:asciiTheme="minorHAnsi" w:hAnsiTheme="minorHAnsi"/>
          <w:sz w:val="22"/>
          <w:szCs w:val="22"/>
        </w:rPr>
        <w:t xml:space="preserve">Na etapie </w:t>
      </w:r>
      <w:r>
        <w:rPr>
          <w:rFonts w:asciiTheme="minorHAnsi" w:hAnsiTheme="minorHAnsi"/>
          <w:b/>
          <w:bCs/>
          <w:sz w:val="22"/>
          <w:szCs w:val="22"/>
        </w:rPr>
        <w:t xml:space="preserve">wdrożenia Odbiorcy </w:t>
      </w:r>
      <w:r>
        <w:rPr>
          <w:rFonts w:asciiTheme="minorHAnsi" w:hAnsiTheme="minorHAnsi"/>
          <w:sz w:val="22"/>
          <w:szCs w:val="22"/>
        </w:rPr>
        <w:t xml:space="preserve">otrzymają: </w:t>
      </w:r>
    </w:p>
    <w:p w14:paraId="682C465E" w14:textId="77777777" w:rsidR="00BE45FD" w:rsidRDefault="00BE45FD" w:rsidP="00BE45FD">
      <w:pPr>
        <w:pStyle w:val="Default"/>
        <w:numPr>
          <w:ilvl w:val="0"/>
          <w:numId w:val="16"/>
        </w:numPr>
        <w:spacing w:after="18" w:line="276" w:lineRule="auto"/>
        <w:jc w:val="both"/>
        <w:rPr>
          <w:rFonts w:asciiTheme="minorHAnsi" w:hAnsiTheme="minorHAnsi"/>
          <w:sz w:val="22"/>
          <w:szCs w:val="22"/>
        </w:rPr>
      </w:pPr>
      <w:r>
        <w:rPr>
          <w:rFonts w:asciiTheme="minorHAnsi" w:hAnsiTheme="minorHAnsi"/>
          <w:sz w:val="22"/>
          <w:szCs w:val="22"/>
        </w:rPr>
        <w:t>bezpłatny dostęp do platformy e-</w:t>
      </w:r>
      <w:proofErr w:type="spellStart"/>
      <w:r>
        <w:rPr>
          <w:rFonts w:asciiTheme="minorHAnsi" w:hAnsiTheme="minorHAnsi"/>
          <w:sz w:val="22"/>
          <w:szCs w:val="22"/>
        </w:rPr>
        <w:t>learninig</w:t>
      </w:r>
      <w:proofErr w:type="spellEnd"/>
      <w:r>
        <w:rPr>
          <w:rFonts w:asciiTheme="minorHAnsi" w:hAnsiTheme="minorHAnsi"/>
          <w:sz w:val="22"/>
          <w:szCs w:val="22"/>
        </w:rPr>
        <w:t xml:space="preserve"> z systemem GIS; </w:t>
      </w:r>
    </w:p>
    <w:p w14:paraId="059468EE" w14:textId="77777777" w:rsidR="00BE45FD" w:rsidRDefault="00BE45FD" w:rsidP="00BE45FD">
      <w:pPr>
        <w:pStyle w:val="Default"/>
        <w:numPr>
          <w:ilvl w:val="0"/>
          <w:numId w:val="16"/>
        </w:numPr>
        <w:spacing w:after="18" w:line="276" w:lineRule="auto"/>
        <w:jc w:val="both"/>
        <w:rPr>
          <w:rFonts w:asciiTheme="minorHAnsi" w:hAnsiTheme="minorHAnsi" w:cs="Verdana"/>
          <w:sz w:val="22"/>
          <w:szCs w:val="22"/>
        </w:rPr>
      </w:pPr>
      <w:r>
        <w:rPr>
          <w:rFonts w:asciiTheme="minorHAnsi" w:hAnsiTheme="minorHAnsi" w:cs="Verdana"/>
          <w:sz w:val="22"/>
          <w:szCs w:val="22"/>
        </w:rPr>
        <w:t>wsparcie techniczne wdrażania platformy edukacyjnej agroSENTINEL (konsultacje, informatyczne, pomoc techniczna) – kontakt ciągły bez ograniczeń czasowych</w:t>
      </w:r>
    </w:p>
    <w:p w14:paraId="298A31B4" w14:textId="1E4C7AD4" w:rsidR="00BE45FD" w:rsidRDefault="00BE45FD" w:rsidP="00BE45FD">
      <w:pPr>
        <w:pStyle w:val="Default"/>
        <w:numPr>
          <w:ilvl w:val="0"/>
          <w:numId w:val="16"/>
        </w:numPr>
        <w:spacing w:after="18" w:line="276" w:lineRule="auto"/>
        <w:jc w:val="both"/>
        <w:rPr>
          <w:rFonts w:asciiTheme="minorHAnsi" w:hAnsiTheme="minorHAnsi" w:cs="Verdana"/>
          <w:sz w:val="22"/>
          <w:szCs w:val="22"/>
        </w:rPr>
      </w:pPr>
      <w:r>
        <w:rPr>
          <w:rFonts w:asciiTheme="minorHAnsi" w:hAnsiTheme="minorHAnsi" w:cs="Verdana"/>
          <w:sz w:val="22"/>
          <w:szCs w:val="22"/>
        </w:rPr>
        <w:t>wsparcie merytoryczne ze strony ekspertów PIBI</w:t>
      </w:r>
      <w:r w:rsidR="006A55D7">
        <w:rPr>
          <w:rFonts w:asciiTheme="minorHAnsi" w:hAnsiTheme="minorHAnsi" w:cs="Verdana"/>
          <w:sz w:val="22"/>
          <w:szCs w:val="22"/>
        </w:rPr>
        <w:t xml:space="preserve"> i pracowników Instytucji, które wdrożyły rozwiązanie.</w:t>
      </w:r>
    </w:p>
    <w:p w14:paraId="5B5D2820" w14:textId="4E643ECF" w:rsidR="008359E2" w:rsidRDefault="008359E2" w:rsidP="008359E2">
      <w:pPr>
        <w:pStyle w:val="Default"/>
        <w:numPr>
          <w:ilvl w:val="0"/>
          <w:numId w:val="16"/>
        </w:numPr>
        <w:spacing w:after="18" w:line="276" w:lineRule="auto"/>
        <w:jc w:val="both"/>
        <w:rPr>
          <w:rFonts w:asciiTheme="minorHAnsi" w:hAnsiTheme="minorHAnsi" w:cs="Verdana"/>
          <w:sz w:val="22"/>
          <w:szCs w:val="22"/>
        </w:rPr>
      </w:pPr>
      <w:r>
        <w:rPr>
          <w:rFonts w:asciiTheme="minorHAnsi" w:hAnsiTheme="minorHAnsi" w:cs="Verdana"/>
          <w:sz w:val="22"/>
          <w:szCs w:val="22"/>
        </w:rPr>
        <w:t>możliwość uczestnictwa w Szkoleniu dedykowanym dla Odbiorców, których data zostanie uzgodniona przez strony.</w:t>
      </w:r>
    </w:p>
    <w:p w14:paraId="011C6526" w14:textId="77777777" w:rsidR="008359E2" w:rsidRDefault="008359E2" w:rsidP="00BE45FD">
      <w:pPr>
        <w:pStyle w:val="Default"/>
        <w:spacing w:line="276" w:lineRule="auto"/>
        <w:jc w:val="center"/>
        <w:rPr>
          <w:rFonts w:asciiTheme="minorHAnsi" w:hAnsiTheme="minorHAnsi"/>
          <w:b/>
          <w:bCs/>
          <w:sz w:val="22"/>
          <w:szCs w:val="22"/>
        </w:rPr>
      </w:pPr>
    </w:p>
    <w:p w14:paraId="108D7726" w14:textId="4663E386" w:rsidR="00BE45FD" w:rsidRPr="00D532E9" w:rsidRDefault="00BE45FD" w:rsidP="00BE45FD">
      <w:pPr>
        <w:pStyle w:val="Default"/>
        <w:spacing w:line="276" w:lineRule="auto"/>
        <w:jc w:val="center"/>
        <w:rPr>
          <w:rFonts w:asciiTheme="minorHAnsi" w:hAnsiTheme="minorHAnsi"/>
          <w:b/>
          <w:bCs/>
          <w:sz w:val="22"/>
          <w:szCs w:val="22"/>
        </w:rPr>
      </w:pPr>
      <w:r w:rsidRPr="00D532E9">
        <w:rPr>
          <w:rFonts w:asciiTheme="minorHAnsi" w:hAnsiTheme="minorHAnsi"/>
          <w:b/>
          <w:bCs/>
          <w:sz w:val="22"/>
          <w:szCs w:val="22"/>
        </w:rPr>
        <w:t>§6</w:t>
      </w:r>
    </w:p>
    <w:p w14:paraId="1E20A920" w14:textId="28B77F55" w:rsidR="00BE45FD" w:rsidRPr="00D532E9" w:rsidRDefault="00BE45FD" w:rsidP="00BE45FD">
      <w:pPr>
        <w:autoSpaceDE w:val="0"/>
        <w:autoSpaceDN w:val="0"/>
        <w:adjustRightInd w:val="0"/>
        <w:spacing w:after="0"/>
        <w:jc w:val="center"/>
        <w:rPr>
          <w:rFonts w:cs="Verdana-Bold"/>
          <w:b/>
          <w:bCs/>
        </w:rPr>
      </w:pPr>
      <w:bookmarkStart w:id="3" w:name="_Hlk24749923"/>
      <w:r w:rsidRPr="00D532E9">
        <w:rPr>
          <w:rFonts w:cs="Verdana-Bold"/>
          <w:b/>
          <w:bCs/>
        </w:rPr>
        <w:t xml:space="preserve">Reguły rekrutacji i kwalifikacji uczestników </w:t>
      </w:r>
      <w:r w:rsidR="008359E2">
        <w:rPr>
          <w:rFonts w:cs="Verdana-Bold"/>
          <w:b/>
          <w:bCs/>
        </w:rPr>
        <w:t>w fazie wdrażania</w:t>
      </w:r>
    </w:p>
    <w:bookmarkEnd w:id="3"/>
    <w:p w14:paraId="1CFA92F4" w14:textId="77777777" w:rsidR="00D43353" w:rsidRDefault="00D43353" w:rsidP="00D43353">
      <w:pPr>
        <w:pStyle w:val="Akapitzlist"/>
        <w:autoSpaceDE w:val="0"/>
        <w:autoSpaceDN w:val="0"/>
        <w:adjustRightInd w:val="0"/>
        <w:spacing w:after="0"/>
        <w:ind w:left="792"/>
        <w:jc w:val="both"/>
        <w:rPr>
          <w:rFonts w:cs="Verdana"/>
        </w:rPr>
      </w:pPr>
    </w:p>
    <w:p w14:paraId="36D7A153" w14:textId="14D2EAE8" w:rsidR="00D43353" w:rsidRDefault="00D43353" w:rsidP="00D43353">
      <w:pPr>
        <w:pStyle w:val="Akapitzlist"/>
        <w:numPr>
          <w:ilvl w:val="0"/>
          <w:numId w:val="44"/>
        </w:numPr>
        <w:autoSpaceDE w:val="0"/>
        <w:autoSpaceDN w:val="0"/>
        <w:adjustRightInd w:val="0"/>
        <w:spacing w:after="172"/>
        <w:jc w:val="both"/>
        <w:rPr>
          <w:rFonts w:cs="Verdana"/>
          <w:b/>
        </w:rPr>
      </w:pPr>
      <w:r w:rsidRPr="00D43353">
        <w:rPr>
          <w:rFonts w:cs="Verdana"/>
          <w:b/>
        </w:rPr>
        <w:t xml:space="preserve">FAZA </w:t>
      </w:r>
      <w:r>
        <w:rPr>
          <w:rFonts w:cs="Verdana"/>
          <w:b/>
        </w:rPr>
        <w:t>WDRAŻANIA</w:t>
      </w:r>
    </w:p>
    <w:p w14:paraId="53E469B0" w14:textId="77777777" w:rsidR="00D43353" w:rsidRPr="00D43353" w:rsidRDefault="00D43353" w:rsidP="00D43353">
      <w:pPr>
        <w:pStyle w:val="Akapitzlist"/>
        <w:autoSpaceDE w:val="0"/>
        <w:autoSpaceDN w:val="0"/>
        <w:adjustRightInd w:val="0"/>
        <w:spacing w:after="172"/>
        <w:ind w:left="1080"/>
        <w:jc w:val="both"/>
        <w:rPr>
          <w:rFonts w:cs="Verdana"/>
          <w:b/>
        </w:rPr>
      </w:pPr>
    </w:p>
    <w:p w14:paraId="11169872" w14:textId="77777777" w:rsidR="00D43353" w:rsidRDefault="00D43353" w:rsidP="00D43353">
      <w:pPr>
        <w:pStyle w:val="Akapitzlist"/>
        <w:numPr>
          <w:ilvl w:val="0"/>
          <w:numId w:val="45"/>
        </w:numPr>
        <w:autoSpaceDE w:val="0"/>
        <w:autoSpaceDN w:val="0"/>
        <w:adjustRightInd w:val="0"/>
        <w:spacing w:after="172"/>
        <w:jc w:val="both"/>
        <w:rPr>
          <w:rFonts w:cs="Verdana"/>
        </w:rPr>
      </w:pPr>
      <w:r>
        <w:rPr>
          <w:rFonts w:cs="Verdana-Bold"/>
          <w:b/>
          <w:bCs/>
        </w:rPr>
        <w:t xml:space="preserve">UŻYTKOWNICY </w:t>
      </w:r>
      <w:r>
        <w:rPr>
          <w:rFonts w:cs="Verdana"/>
        </w:rPr>
        <w:t xml:space="preserve">- Instytucje/podmioty </w:t>
      </w:r>
    </w:p>
    <w:p w14:paraId="2AE3034A" w14:textId="77777777" w:rsidR="00D43353" w:rsidRDefault="00D43353" w:rsidP="00D43353">
      <w:pPr>
        <w:pStyle w:val="Akapitzlist"/>
        <w:numPr>
          <w:ilvl w:val="1"/>
          <w:numId w:val="45"/>
        </w:numPr>
        <w:autoSpaceDE w:val="0"/>
        <w:autoSpaceDN w:val="0"/>
        <w:adjustRightInd w:val="0"/>
        <w:spacing w:after="0"/>
        <w:jc w:val="both"/>
        <w:rPr>
          <w:rFonts w:cs="Verdana"/>
        </w:rPr>
      </w:pPr>
      <w:r>
        <w:rPr>
          <w:rFonts w:cs="Verdana"/>
        </w:rPr>
        <w:t xml:space="preserve">Otwarty nabór zgłoszeń na stronach WWW projektu oraz partnerów, przyjmowanie zgłoszeń, analiza formalna zgłoszeń. </w:t>
      </w:r>
    </w:p>
    <w:p w14:paraId="6201F85C" w14:textId="77777777" w:rsidR="00D43353" w:rsidRDefault="00D43353" w:rsidP="00D43353">
      <w:pPr>
        <w:pStyle w:val="Akapitzlist"/>
        <w:numPr>
          <w:ilvl w:val="1"/>
          <w:numId w:val="45"/>
        </w:numPr>
        <w:autoSpaceDE w:val="0"/>
        <w:autoSpaceDN w:val="0"/>
        <w:adjustRightInd w:val="0"/>
        <w:spacing w:after="0"/>
        <w:jc w:val="both"/>
        <w:rPr>
          <w:rFonts w:cs="Verdana"/>
        </w:rPr>
      </w:pPr>
      <w:r>
        <w:rPr>
          <w:rFonts w:cs="Verdana"/>
        </w:rPr>
        <w:t xml:space="preserve">Za podmioty kwalifikujące się z punktu widzenia formalnego będzie się uważać podmioty, których dokumenty rejestrowe (statuty, wpisy do rejestrów CEIDG, KRS) będą potwierdzały prowadzenie prac związanych z edukacją w obszarze rolnictwa lub prowadzenie doradztwa lub konsultacji w obszarze rolnictwa (referencje, wykaz gospodarstw rolnych przedsiębiorstw którym udzielane jest wsparcie merytoryczne). </w:t>
      </w:r>
    </w:p>
    <w:p w14:paraId="1D5D0153" w14:textId="77777777" w:rsidR="00201A26" w:rsidRDefault="00201A26" w:rsidP="00201A26">
      <w:pPr>
        <w:pStyle w:val="Akapitzlist"/>
        <w:numPr>
          <w:ilvl w:val="1"/>
          <w:numId w:val="45"/>
        </w:numPr>
        <w:autoSpaceDE w:val="0"/>
        <w:autoSpaceDN w:val="0"/>
        <w:adjustRightInd w:val="0"/>
        <w:spacing w:after="0"/>
        <w:jc w:val="both"/>
        <w:rPr>
          <w:rFonts w:cs="Verdana"/>
        </w:rPr>
      </w:pPr>
      <w:r>
        <w:rPr>
          <w:rFonts w:cs="Verdana"/>
        </w:rPr>
        <w:t>W ramach rekrutacji zostaną stworzone dwie oddzielne listy dla Użytkowników:</w:t>
      </w:r>
    </w:p>
    <w:p w14:paraId="140897B6" w14:textId="77777777" w:rsidR="00201A26" w:rsidRDefault="00201A26" w:rsidP="00201A26">
      <w:pPr>
        <w:pStyle w:val="Akapitzlist"/>
        <w:numPr>
          <w:ilvl w:val="2"/>
          <w:numId w:val="45"/>
        </w:numPr>
        <w:autoSpaceDE w:val="0"/>
        <w:autoSpaceDN w:val="0"/>
        <w:adjustRightInd w:val="0"/>
        <w:spacing w:after="0"/>
        <w:jc w:val="both"/>
        <w:rPr>
          <w:rFonts w:cs="Verdana"/>
        </w:rPr>
      </w:pPr>
      <w:r>
        <w:rPr>
          <w:rFonts w:cs="Verdana"/>
        </w:rPr>
        <w:t>Lista 1 – Podmioty związane z prowadzeniem Doradztwa Rolniczego,</w:t>
      </w:r>
    </w:p>
    <w:p w14:paraId="5D2936CA" w14:textId="42D21B26" w:rsidR="00201A26" w:rsidRDefault="00201A26" w:rsidP="00201A26">
      <w:pPr>
        <w:pStyle w:val="Akapitzlist"/>
        <w:numPr>
          <w:ilvl w:val="2"/>
          <w:numId w:val="45"/>
        </w:numPr>
        <w:autoSpaceDE w:val="0"/>
        <w:autoSpaceDN w:val="0"/>
        <w:adjustRightInd w:val="0"/>
        <w:spacing w:after="0"/>
        <w:jc w:val="both"/>
        <w:rPr>
          <w:rFonts w:cs="Verdana"/>
        </w:rPr>
      </w:pPr>
      <w:r>
        <w:rPr>
          <w:rFonts w:cs="Verdana"/>
        </w:rPr>
        <w:t>Lista 2 –</w:t>
      </w:r>
      <w:r w:rsidR="003145FD">
        <w:rPr>
          <w:rFonts w:cs="Verdana"/>
        </w:rPr>
        <w:t xml:space="preserve"> Szkoły rolnicze</w:t>
      </w:r>
      <w:r>
        <w:rPr>
          <w:rFonts w:cs="Verdana"/>
        </w:rPr>
        <w:t xml:space="preserve"> prowadzące kursy doszkalające.</w:t>
      </w:r>
    </w:p>
    <w:p w14:paraId="577B2FAA" w14:textId="1127C53E" w:rsidR="00D43353" w:rsidRDefault="00D43353" w:rsidP="00201A26">
      <w:pPr>
        <w:pStyle w:val="Akapitzlist"/>
        <w:numPr>
          <w:ilvl w:val="1"/>
          <w:numId w:val="45"/>
        </w:numPr>
        <w:autoSpaceDE w:val="0"/>
        <w:autoSpaceDN w:val="0"/>
        <w:adjustRightInd w:val="0"/>
        <w:spacing w:after="0"/>
        <w:jc w:val="both"/>
        <w:rPr>
          <w:rFonts w:cs="Verdana"/>
        </w:rPr>
      </w:pPr>
      <w:r>
        <w:rPr>
          <w:rFonts w:cs="Verdana"/>
        </w:rPr>
        <w:t xml:space="preserve">Ocena zgłoszeń rekrutacyjnych według następujących kryteriów: </w:t>
      </w:r>
    </w:p>
    <w:p w14:paraId="2BE082EC" w14:textId="77777777" w:rsidR="00D43353" w:rsidRDefault="00D43353" w:rsidP="00D43353">
      <w:pPr>
        <w:pStyle w:val="Akapitzlist"/>
        <w:numPr>
          <w:ilvl w:val="2"/>
          <w:numId w:val="45"/>
        </w:numPr>
        <w:autoSpaceDE w:val="0"/>
        <w:autoSpaceDN w:val="0"/>
        <w:adjustRightInd w:val="0"/>
        <w:spacing w:after="0"/>
        <w:jc w:val="both"/>
        <w:rPr>
          <w:rFonts w:cs="Verdana"/>
        </w:rPr>
      </w:pPr>
      <w:r>
        <w:rPr>
          <w:rFonts w:cs="Verdana"/>
        </w:rPr>
        <w:t xml:space="preserve">potencjał podmiotu 20 punktów rozumiany jako prowadzenie działań doradczych lub szkoleniowych przez okres co najmniej 3 lat - 10 pkt za każdy kolejny rok), </w:t>
      </w:r>
    </w:p>
    <w:p w14:paraId="5F0B5C5E" w14:textId="77777777" w:rsidR="00D43353" w:rsidRDefault="00D43353" w:rsidP="00D43353">
      <w:pPr>
        <w:pStyle w:val="Akapitzlist"/>
        <w:numPr>
          <w:ilvl w:val="2"/>
          <w:numId w:val="45"/>
        </w:numPr>
        <w:autoSpaceDE w:val="0"/>
        <w:autoSpaceDN w:val="0"/>
        <w:adjustRightInd w:val="0"/>
        <w:spacing w:after="0"/>
        <w:jc w:val="both"/>
        <w:rPr>
          <w:rFonts w:cs="Verdana"/>
        </w:rPr>
      </w:pPr>
      <w:r>
        <w:rPr>
          <w:rFonts w:cs="Verdana"/>
        </w:rPr>
        <w:t xml:space="preserve">spójność kompetencyjna z zakresem szkolenia 20 pkt. rozumiana jako spójność kompetencyjna będzie ocenia na podstawie dokumentów rejestrowych </w:t>
      </w:r>
      <w:r>
        <w:rPr>
          <w:rFonts w:cs="Verdana"/>
        </w:rPr>
        <w:lastRenderedPageBreak/>
        <w:t>potwierdzających prowadzenie doradztwa lub szkoleń w obszarze rolnictwa na podstawie wskazanych dokumentów,</w:t>
      </w:r>
    </w:p>
    <w:p w14:paraId="0A4A8F35" w14:textId="77777777" w:rsidR="00AC0731" w:rsidRPr="00D532E9" w:rsidRDefault="00AC0731" w:rsidP="00AC0731">
      <w:pPr>
        <w:pStyle w:val="Akapitzlist"/>
        <w:numPr>
          <w:ilvl w:val="2"/>
          <w:numId w:val="45"/>
        </w:numPr>
        <w:autoSpaceDE w:val="0"/>
        <w:autoSpaceDN w:val="0"/>
        <w:adjustRightInd w:val="0"/>
        <w:spacing w:after="0"/>
        <w:jc w:val="both"/>
        <w:rPr>
          <w:rFonts w:cs="Verdana"/>
        </w:rPr>
      </w:pPr>
      <w:r>
        <w:rPr>
          <w:rFonts w:cs="Verdana"/>
        </w:rPr>
        <w:t xml:space="preserve">doświadczenie w działalności szkoleniowej/edukacyjnej </w:t>
      </w:r>
      <w:r w:rsidRPr="00D532E9">
        <w:rPr>
          <w:rFonts w:cs="Verdana"/>
        </w:rPr>
        <w:t xml:space="preserve">- </w:t>
      </w:r>
      <w:r w:rsidRPr="00497602">
        <w:rPr>
          <w:rFonts w:cs="Verdana"/>
        </w:rPr>
        <w:t>ilość osób objętych edukacją, doradztwem lub szkoleniem w obszarze rolnictwa w okresie 3 ostatnich lat.  Za każde 10 osób będzie przyznawane 20 pkt maksymalnie 60 pkt</w:t>
      </w:r>
    </w:p>
    <w:p w14:paraId="1C80313D" w14:textId="77777777" w:rsidR="00D43353" w:rsidRDefault="00D43353" w:rsidP="00D43353">
      <w:pPr>
        <w:pStyle w:val="Akapitzlist"/>
        <w:numPr>
          <w:ilvl w:val="2"/>
          <w:numId w:val="45"/>
        </w:numPr>
        <w:autoSpaceDE w:val="0"/>
        <w:autoSpaceDN w:val="0"/>
        <w:adjustRightInd w:val="0"/>
        <w:spacing w:after="0"/>
        <w:jc w:val="both"/>
        <w:rPr>
          <w:rFonts w:cs="Verdana"/>
        </w:rPr>
      </w:pPr>
      <w:r>
        <w:rPr>
          <w:rFonts w:cs="Verdana"/>
        </w:rPr>
        <w:t>Maksymalna do uzyskania ilość punktów to 100 pkt.</w:t>
      </w:r>
    </w:p>
    <w:p w14:paraId="7CEDA216" w14:textId="7202EAB4" w:rsidR="00D43353" w:rsidRDefault="00D43353" w:rsidP="00D43353">
      <w:pPr>
        <w:pStyle w:val="Akapitzlist"/>
        <w:numPr>
          <w:ilvl w:val="1"/>
          <w:numId w:val="45"/>
        </w:numPr>
        <w:autoSpaceDE w:val="0"/>
        <w:autoSpaceDN w:val="0"/>
        <w:adjustRightInd w:val="0"/>
        <w:spacing w:after="0"/>
        <w:jc w:val="both"/>
        <w:rPr>
          <w:rFonts w:cs="Verdana"/>
        </w:rPr>
      </w:pPr>
      <w:r>
        <w:rPr>
          <w:rFonts w:cs="Verdana"/>
        </w:rPr>
        <w:t xml:space="preserve">Opracowanie zestawienia wyników rekrutacji osobno dla różnych typów użytkowników. Do </w:t>
      </w:r>
      <w:r w:rsidR="00AD549B">
        <w:rPr>
          <w:rFonts w:cs="Verdana"/>
        </w:rPr>
        <w:t>wdrożenia</w:t>
      </w:r>
      <w:r>
        <w:rPr>
          <w:rFonts w:cs="Verdana"/>
        </w:rPr>
        <w:t xml:space="preserve"> zostan</w:t>
      </w:r>
      <w:r w:rsidR="00AD549B">
        <w:rPr>
          <w:rFonts w:cs="Verdana"/>
        </w:rPr>
        <w:t>ie</w:t>
      </w:r>
      <w:r>
        <w:rPr>
          <w:rFonts w:cs="Verdana"/>
        </w:rPr>
        <w:t xml:space="preserve"> zaproszon</w:t>
      </w:r>
      <w:r w:rsidR="00AD549B">
        <w:rPr>
          <w:rFonts w:cs="Verdana"/>
        </w:rPr>
        <w:t>ych</w:t>
      </w:r>
      <w:r>
        <w:rPr>
          <w:rFonts w:cs="Verdana"/>
        </w:rPr>
        <w:t xml:space="preserve"> </w:t>
      </w:r>
      <w:r w:rsidR="00CE78A0">
        <w:rPr>
          <w:rFonts w:cs="Verdana"/>
        </w:rPr>
        <w:t>17</w:t>
      </w:r>
      <w:r>
        <w:rPr>
          <w:rFonts w:cs="Verdana"/>
        </w:rPr>
        <w:t xml:space="preserve"> podmiotów z najwyższą sumą punktów z każdej z list (lista dla szkół</w:t>
      </w:r>
      <w:r w:rsidR="00CE78A0">
        <w:rPr>
          <w:rFonts w:cs="Verdana"/>
        </w:rPr>
        <w:t xml:space="preserve"> (5 Szkół)</w:t>
      </w:r>
      <w:r>
        <w:rPr>
          <w:rFonts w:cs="Verdana"/>
        </w:rPr>
        <w:t xml:space="preserve"> oraz lista dla podmiotów doradczych</w:t>
      </w:r>
      <w:r w:rsidR="00CE78A0">
        <w:rPr>
          <w:rFonts w:cs="Verdana"/>
        </w:rPr>
        <w:t xml:space="preserve"> (12 podmiotów</w:t>
      </w:r>
      <w:r>
        <w:rPr>
          <w:rFonts w:cs="Verdana"/>
        </w:rPr>
        <w:t>).</w:t>
      </w:r>
    </w:p>
    <w:p w14:paraId="43701749" w14:textId="77777777" w:rsidR="00D43353" w:rsidRDefault="00D43353" w:rsidP="00D43353">
      <w:pPr>
        <w:pStyle w:val="Akapitzlist"/>
        <w:numPr>
          <w:ilvl w:val="1"/>
          <w:numId w:val="45"/>
        </w:numPr>
        <w:autoSpaceDE w:val="0"/>
        <w:autoSpaceDN w:val="0"/>
        <w:adjustRightInd w:val="0"/>
        <w:spacing w:after="0"/>
        <w:jc w:val="both"/>
        <w:rPr>
          <w:rFonts w:cs="Verdana"/>
        </w:rPr>
      </w:pPr>
      <w:r>
        <w:rPr>
          <w:rFonts w:cs="Verdana"/>
        </w:rPr>
        <w:t>Osoby będące przedstawicielami Użytkowników na etapie rekrutacji zgłoszone przez podmiot będą wykazać, co najmniej wykształceniem na poziomie licencjatu oraz 3 letnim doświadczeniem doradczym w pracy w obszarze rolnictwa lub wykształceniem wyższym oraz co najmniej 3 letnią pracą w obszarze kształcenia w tematyce rolnictwa.</w:t>
      </w:r>
    </w:p>
    <w:p w14:paraId="3E3A1792" w14:textId="6EC6C970" w:rsidR="00D43353" w:rsidRDefault="00D43353" w:rsidP="00D43353">
      <w:pPr>
        <w:pStyle w:val="Akapitzlist"/>
        <w:numPr>
          <w:ilvl w:val="1"/>
          <w:numId w:val="45"/>
        </w:numPr>
        <w:autoSpaceDE w:val="0"/>
        <w:autoSpaceDN w:val="0"/>
        <w:adjustRightInd w:val="0"/>
        <w:spacing w:after="0"/>
        <w:jc w:val="both"/>
        <w:rPr>
          <w:rFonts w:cs="Verdana"/>
        </w:rPr>
      </w:pPr>
      <w:r>
        <w:rPr>
          <w:rFonts w:cs="Verdana"/>
        </w:rPr>
        <w:t xml:space="preserve">Po pozytywnej weryfikacji zostaną stworzone listy uczestników wg </w:t>
      </w:r>
      <w:r w:rsidR="00890518">
        <w:rPr>
          <w:rFonts w:cs="Verdana"/>
        </w:rPr>
        <w:t>punktacji</w:t>
      </w:r>
      <w:r>
        <w:rPr>
          <w:rFonts w:cs="Verdana"/>
        </w:rPr>
        <w:t>.</w:t>
      </w:r>
    </w:p>
    <w:p w14:paraId="55A723E4" w14:textId="77777777" w:rsidR="00D43353" w:rsidRDefault="00D43353" w:rsidP="00D43353">
      <w:pPr>
        <w:pStyle w:val="Akapitzlist"/>
        <w:numPr>
          <w:ilvl w:val="1"/>
          <w:numId w:val="45"/>
        </w:numPr>
        <w:autoSpaceDE w:val="0"/>
        <w:autoSpaceDN w:val="0"/>
        <w:adjustRightInd w:val="0"/>
        <w:spacing w:after="0"/>
        <w:jc w:val="both"/>
        <w:rPr>
          <w:rFonts w:cs="Verdana"/>
          <w:color w:val="FF0000"/>
        </w:rPr>
      </w:pPr>
      <w:r>
        <w:rPr>
          <w:rFonts w:cs="Verdana"/>
        </w:rPr>
        <w:t xml:space="preserve">W przypadku rezygnacji podmiotu z udziału w projekcie zaproszony do udziału będzie kolejny podmiot z listy. </w:t>
      </w:r>
    </w:p>
    <w:p w14:paraId="0818B23B" w14:textId="2310FB68" w:rsidR="00D43353" w:rsidRPr="00CE78A0" w:rsidRDefault="00D43353" w:rsidP="00D43353">
      <w:pPr>
        <w:pStyle w:val="Akapitzlist"/>
        <w:numPr>
          <w:ilvl w:val="1"/>
          <w:numId w:val="45"/>
        </w:numPr>
        <w:autoSpaceDE w:val="0"/>
        <w:autoSpaceDN w:val="0"/>
        <w:adjustRightInd w:val="0"/>
        <w:spacing w:after="0"/>
        <w:jc w:val="both"/>
        <w:rPr>
          <w:rFonts w:cs="Verdana"/>
          <w:color w:val="FF0000"/>
        </w:rPr>
      </w:pPr>
      <w:r>
        <w:rPr>
          <w:rFonts w:cs="Verdana"/>
        </w:rPr>
        <w:t>W przypadku zbyt małej liczby chętnych PIBI</w:t>
      </w:r>
      <w:r w:rsidR="003145FD">
        <w:rPr>
          <w:rFonts w:cs="Verdana"/>
        </w:rPr>
        <w:t xml:space="preserve"> </w:t>
      </w:r>
      <w:r>
        <w:rPr>
          <w:rFonts w:cs="Verdana"/>
        </w:rPr>
        <w:t>sp. z o.o. wraz z polskim partnerem przeprowadzi akcję promocyjną wśród przedstawicieli Użytkowników, indywidualne spotkania, prezentację założeń projektu i korzyści ze stosowania technologii scen satelitarnych w rolnictwie.</w:t>
      </w:r>
    </w:p>
    <w:p w14:paraId="5D8998D9" w14:textId="02B9B565" w:rsidR="00CE78A0" w:rsidRDefault="00CE78A0" w:rsidP="00CE78A0">
      <w:pPr>
        <w:pStyle w:val="Akapitzlist"/>
        <w:autoSpaceDE w:val="0"/>
        <w:autoSpaceDN w:val="0"/>
        <w:adjustRightInd w:val="0"/>
        <w:spacing w:after="0"/>
        <w:ind w:left="792"/>
        <w:jc w:val="both"/>
        <w:rPr>
          <w:rFonts w:cs="Verdana"/>
        </w:rPr>
      </w:pPr>
    </w:p>
    <w:p w14:paraId="2970A122" w14:textId="77777777" w:rsidR="00CE78A0" w:rsidRDefault="00CE78A0" w:rsidP="00CE78A0">
      <w:pPr>
        <w:pStyle w:val="Akapitzlist"/>
        <w:autoSpaceDE w:val="0"/>
        <w:autoSpaceDN w:val="0"/>
        <w:adjustRightInd w:val="0"/>
        <w:spacing w:after="0"/>
        <w:ind w:left="792"/>
        <w:jc w:val="both"/>
        <w:rPr>
          <w:rFonts w:cs="Verdana"/>
          <w:color w:val="FF0000"/>
        </w:rPr>
      </w:pPr>
    </w:p>
    <w:p w14:paraId="367A3117" w14:textId="77777777" w:rsidR="00D43353" w:rsidRDefault="00D43353" w:rsidP="00D43353">
      <w:pPr>
        <w:pStyle w:val="Akapitzlist"/>
        <w:numPr>
          <w:ilvl w:val="0"/>
          <w:numId w:val="45"/>
        </w:numPr>
        <w:autoSpaceDE w:val="0"/>
        <w:autoSpaceDN w:val="0"/>
        <w:adjustRightInd w:val="0"/>
        <w:spacing w:after="172"/>
        <w:rPr>
          <w:rFonts w:cs="Verdana-Bold"/>
          <w:b/>
          <w:bCs/>
        </w:rPr>
      </w:pPr>
      <w:r>
        <w:rPr>
          <w:rFonts w:cs="Verdana-Bold"/>
          <w:b/>
          <w:bCs/>
        </w:rPr>
        <w:t>ODBIORCY</w:t>
      </w:r>
    </w:p>
    <w:p w14:paraId="08BA06EA" w14:textId="77777777" w:rsidR="00D43353" w:rsidRDefault="00D43353" w:rsidP="003F4811">
      <w:pPr>
        <w:pStyle w:val="Akapitzlist"/>
        <w:numPr>
          <w:ilvl w:val="1"/>
          <w:numId w:val="45"/>
        </w:numPr>
        <w:autoSpaceDE w:val="0"/>
        <w:autoSpaceDN w:val="0"/>
        <w:adjustRightInd w:val="0"/>
        <w:spacing w:after="0"/>
        <w:ind w:left="426" w:hanging="426"/>
        <w:jc w:val="both"/>
        <w:rPr>
          <w:rFonts w:cs="Verdana"/>
        </w:rPr>
      </w:pPr>
      <w:r>
        <w:rPr>
          <w:rFonts w:cs="Verdana"/>
        </w:rPr>
        <w:t>Informacja na stronach WWW promujących rozwiązanie oraz umieszczenie opisu projektu na stronie www Wnioskodawcy i partnerów projektu.</w:t>
      </w:r>
    </w:p>
    <w:p w14:paraId="63A80464" w14:textId="3D4852E8" w:rsidR="00D43353" w:rsidRDefault="00D43353" w:rsidP="003F4811">
      <w:pPr>
        <w:pStyle w:val="Akapitzlist"/>
        <w:numPr>
          <w:ilvl w:val="1"/>
          <w:numId w:val="45"/>
        </w:numPr>
        <w:autoSpaceDE w:val="0"/>
        <w:autoSpaceDN w:val="0"/>
        <w:adjustRightInd w:val="0"/>
        <w:spacing w:after="0"/>
        <w:ind w:left="426" w:hanging="426"/>
        <w:jc w:val="both"/>
        <w:rPr>
          <w:rFonts w:cs="Verdana"/>
        </w:rPr>
      </w:pPr>
      <w:r>
        <w:rPr>
          <w:rFonts w:cs="Verdana"/>
        </w:rPr>
        <w:t>Przyjmowanie zgłoszeń, analiza formalna (kwestionariusze online). Badanie prowadzone przez Lidera Projektu dotyczące kwalifikowania się do uczestnictwa będą prowadzone na podstawie dokumentów potwierdzających wykształcenie rolnicze lub doświadczenie w pracy w gospodarstwie lub dokumenty potwierdzające nabycie kwalifikacji w obszarze rolnictwa lub inne zgodne z przedmiotową tematyką. Poszczególne etapy kwalifikacji będą prowadzone</w:t>
      </w:r>
      <w:r w:rsidR="003145FD">
        <w:rPr>
          <w:rFonts w:cs="Verdana"/>
        </w:rPr>
        <w:t xml:space="preserve"> </w:t>
      </w:r>
      <w:r>
        <w:rPr>
          <w:rFonts w:cs="Verdana"/>
        </w:rPr>
        <w:t xml:space="preserve">zgodnie z planem rekrutacji z uwzględnieniem proporcji K/M oraz OzN oraz po wyrażeniu zgody przez kandydata na przetwarzanie danych osobowych. </w:t>
      </w:r>
    </w:p>
    <w:p w14:paraId="3FBD51CF" w14:textId="77777777" w:rsidR="00D43353" w:rsidRDefault="00D43353" w:rsidP="003F4811">
      <w:pPr>
        <w:pStyle w:val="Akapitzlist"/>
        <w:numPr>
          <w:ilvl w:val="1"/>
          <w:numId w:val="45"/>
        </w:numPr>
        <w:autoSpaceDE w:val="0"/>
        <w:autoSpaceDN w:val="0"/>
        <w:adjustRightInd w:val="0"/>
        <w:spacing w:after="0"/>
        <w:ind w:left="426" w:hanging="426"/>
        <w:jc w:val="both"/>
        <w:rPr>
          <w:rFonts w:cs="Verdana"/>
        </w:rPr>
      </w:pPr>
      <w:r>
        <w:rPr>
          <w:rFonts w:cs="Verdana"/>
        </w:rPr>
        <w:t>Ocena motywacji do uczestnictwa (oceniana będzie na podstawie doświadczenia zawodowego co najmniej 3 letniego w obszarze rolnictwa, przeważającego profilu działalności rolniczej związanej z prowadzeniem upraw na gruntach rolnych).</w:t>
      </w:r>
    </w:p>
    <w:p w14:paraId="5CF8581A" w14:textId="77777777" w:rsidR="00D43353" w:rsidRDefault="00D43353" w:rsidP="003F4811">
      <w:pPr>
        <w:pStyle w:val="Akapitzlist"/>
        <w:numPr>
          <w:ilvl w:val="1"/>
          <w:numId w:val="45"/>
        </w:numPr>
        <w:autoSpaceDE w:val="0"/>
        <w:autoSpaceDN w:val="0"/>
        <w:adjustRightInd w:val="0"/>
        <w:spacing w:after="0"/>
        <w:ind w:left="426" w:hanging="426"/>
        <w:jc w:val="both"/>
        <w:rPr>
          <w:rFonts w:cs="Verdana"/>
        </w:rPr>
      </w:pPr>
      <w:r>
        <w:rPr>
          <w:rFonts w:cs="Verdana"/>
        </w:rPr>
        <w:t xml:space="preserve">Po pozytywnej weryfikacji zostanie stworzona lista uczestników wg kolejności zgłoszeń. </w:t>
      </w:r>
    </w:p>
    <w:p w14:paraId="3E58B87C" w14:textId="77777777" w:rsidR="00D43353" w:rsidRPr="00D532E9" w:rsidRDefault="00D43353" w:rsidP="003F4811">
      <w:pPr>
        <w:pStyle w:val="Akapitzlist"/>
        <w:numPr>
          <w:ilvl w:val="1"/>
          <w:numId w:val="45"/>
        </w:numPr>
        <w:autoSpaceDE w:val="0"/>
        <w:autoSpaceDN w:val="0"/>
        <w:adjustRightInd w:val="0"/>
        <w:spacing w:after="0"/>
        <w:ind w:left="426" w:hanging="426"/>
        <w:jc w:val="both"/>
        <w:rPr>
          <w:rFonts w:cs="Verdana"/>
        </w:rPr>
      </w:pPr>
      <w:r>
        <w:rPr>
          <w:rFonts w:cs="Verdana"/>
        </w:rPr>
        <w:t xml:space="preserve">W przypadku rezygnacji z udziału w projekcie zaproszona do udziału będzie kolejna osoba z </w:t>
      </w:r>
      <w:r w:rsidRPr="00D532E9">
        <w:rPr>
          <w:rFonts w:cs="Verdana"/>
        </w:rPr>
        <w:t>listy.</w:t>
      </w:r>
    </w:p>
    <w:p w14:paraId="4232A20F" w14:textId="77777777" w:rsidR="003F4811" w:rsidRDefault="00D43353" w:rsidP="003F4811">
      <w:pPr>
        <w:pStyle w:val="Akapitzlist"/>
        <w:numPr>
          <w:ilvl w:val="1"/>
          <w:numId w:val="45"/>
        </w:numPr>
        <w:autoSpaceDE w:val="0"/>
        <w:autoSpaceDN w:val="0"/>
        <w:adjustRightInd w:val="0"/>
        <w:spacing w:after="0"/>
        <w:ind w:left="426" w:hanging="426"/>
        <w:jc w:val="both"/>
        <w:rPr>
          <w:rFonts w:cs="Verdana"/>
        </w:rPr>
      </w:pPr>
      <w:r w:rsidRPr="00D532E9">
        <w:rPr>
          <w:rFonts w:cs="Verdana"/>
        </w:rPr>
        <w:t>W przypadku zbyt małej liczby chętnych Lider Projektu wraz z polskim partnerem przeprowadzi akcję promocyjną wśród odbiorców: indywidualne spotkania, prezentację założeń projektu i korzyści ze stosowania technologii scen satelitarnych w rolnictwie.</w:t>
      </w:r>
    </w:p>
    <w:p w14:paraId="5214D771" w14:textId="09C2BF3F" w:rsidR="00201A26" w:rsidRPr="003F4811" w:rsidRDefault="00201A26" w:rsidP="003F4811">
      <w:pPr>
        <w:pStyle w:val="Akapitzlist"/>
        <w:numPr>
          <w:ilvl w:val="1"/>
          <w:numId w:val="45"/>
        </w:numPr>
        <w:autoSpaceDE w:val="0"/>
        <w:autoSpaceDN w:val="0"/>
        <w:adjustRightInd w:val="0"/>
        <w:spacing w:after="0"/>
        <w:ind w:left="426" w:hanging="426"/>
        <w:jc w:val="both"/>
        <w:rPr>
          <w:rFonts w:cs="Verdana"/>
        </w:rPr>
      </w:pPr>
      <w:r w:rsidRPr="003F4811">
        <w:rPr>
          <w:rFonts w:cs="Verdana"/>
        </w:rPr>
        <w:t>W ramach rekrutacji zostanie stworzona lista dla Odbiorców</w:t>
      </w:r>
      <w:r w:rsidR="003F4811" w:rsidRPr="003F4811">
        <w:rPr>
          <w:rFonts w:cs="Verdana"/>
        </w:rPr>
        <w:t xml:space="preserve"> </w:t>
      </w:r>
      <w:r w:rsidR="003F4811">
        <w:rPr>
          <w:rFonts w:cs="Verdana"/>
        </w:rPr>
        <w:t>– Rolników oraz Uczniów/</w:t>
      </w:r>
      <w:proofErr w:type="spellStart"/>
      <w:r w:rsidR="003F4811">
        <w:rPr>
          <w:rFonts w:cs="Verdana"/>
        </w:rPr>
        <w:t>Kursnatów</w:t>
      </w:r>
      <w:proofErr w:type="spellEnd"/>
      <w:r w:rsidR="003F4811">
        <w:rPr>
          <w:rFonts w:cs="Verdana"/>
        </w:rPr>
        <w:t>.</w:t>
      </w:r>
    </w:p>
    <w:p w14:paraId="7B55711B" w14:textId="77777777" w:rsidR="003F4811" w:rsidRPr="003F4811" w:rsidRDefault="003F4811" w:rsidP="003F4811">
      <w:pPr>
        <w:autoSpaceDE w:val="0"/>
        <w:autoSpaceDN w:val="0"/>
        <w:adjustRightInd w:val="0"/>
        <w:spacing w:after="0"/>
        <w:jc w:val="both"/>
        <w:rPr>
          <w:rFonts w:cs="Verdana"/>
        </w:rPr>
      </w:pPr>
    </w:p>
    <w:p w14:paraId="4D3C463D" w14:textId="77777777" w:rsidR="00BE45FD" w:rsidRPr="00D532E9" w:rsidRDefault="00BE45FD" w:rsidP="00D43353">
      <w:pPr>
        <w:pStyle w:val="Akapitzlist"/>
        <w:numPr>
          <w:ilvl w:val="0"/>
          <w:numId w:val="44"/>
        </w:numPr>
        <w:autoSpaceDE w:val="0"/>
        <w:autoSpaceDN w:val="0"/>
        <w:adjustRightInd w:val="0"/>
        <w:spacing w:after="172"/>
        <w:jc w:val="both"/>
        <w:rPr>
          <w:rFonts w:cs="Verdana"/>
          <w:b/>
          <w:bCs/>
        </w:rPr>
      </w:pPr>
      <w:r w:rsidRPr="00D532E9">
        <w:rPr>
          <w:rFonts w:cs="Verdana"/>
          <w:b/>
          <w:bCs/>
        </w:rPr>
        <w:lastRenderedPageBreak/>
        <w:t>W trakcie rekrutacji uwzględnione zostaną potrzeby osób z niepełnosprawnością poprzez przygotowanie:</w:t>
      </w:r>
    </w:p>
    <w:p w14:paraId="1C5F6F13" w14:textId="77777777" w:rsidR="00BE45FD" w:rsidRPr="00D532E9" w:rsidRDefault="00BE45FD" w:rsidP="00D43353">
      <w:pPr>
        <w:pStyle w:val="Akapitzlist"/>
        <w:numPr>
          <w:ilvl w:val="0"/>
          <w:numId w:val="46"/>
        </w:numPr>
        <w:autoSpaceDE w:val="0"/>
        <w:autoSpaceDN w:val="0"/>
        <w:adjustRightInd w:val="0"/>
        <w:spacing w:after="0"/>
        <w:jc w:val="both"/>
        <w:rPr>
          <w:rFonts w:cs="Verdana"/>
        </w:rPr>
      </w:pPr>
      <w:r w:rsidRPr="00D532E9">
        <w:rPr>
          <w:rFonts w:cs="Verdana"/>
        </w:rPr>
        <w:t>materiałów informacyjnych, w dostępnym formacie (zgodność ze standardem WCAG 2.0, tekst łatwy do czytania) oraz zamieszczone w miejscach umożliwiających osobom z różnymi niepełnosprawnościami dotarcie do informacji o projekcie,</w:t>
      </w:r>
    </w:p>
    <w:p w14:paraId="1434E85F" w14:textId="77777777" w:rsidR="00BE45FD" w:rsidRPr="00D532E9" w:rsidRDefault="00BE45FD" w:rsidP="00D43353">
      <w:pPr>
        <w:pStyle w:val="Akapitzlist"/>
        <w:numPr>
          <w:ilvl w:val="0"/>
          <w:numId w:val="46"/>
        </w:numPr>
        <w:autoSpaceDE w:val="0"/>
        <w:autoSpaceDN w:val="0"/>
        <w:adjustRightInd w:val="0"/>
        <w:spacing w:after="0"/>
        <w:jc w:val="both"/>
        <w:rPr>
          <w:rFonts w:cs="Verdana"/>
        </w:rPr>
      </w:pPr>
      <w:r w:rsidRPr="00D532E9">
        <w:rPr>
          <w:rFonts w:cs="Verdana"/>
        </w:rPr>
        <w:t xml:space="preserve">formularzy rekrutacyjnych z pytaniami o specjalne potrzebach osób wynikające z niepełnosprawności </w:t>
      </w:r>
    </w:p>
    <w:p w14:paraId="4CC34E64" w14:textId="77777777" w:rsidR="00BE45FD" w:rsidRPr="00D532E9" w:rsidRDefault="00BE45FD" w:rsidP="00D43353">
      <w:pPr>
        <w:pStyle w:val="Akapitzlist"/>
        <w:numPr>
          <w:ilvl w:val="0"/>
          <w:numId w:val="46"/>
        </w:numPr>
        <w:autoSpaceDE w:val="0"/>
        <w:autoSpaceDN w:val="0"/>
        <w:adjustRightInd w:val="0"/>
        <w:spacing w:after="0"/>
        <w:jc w:val="both"/>
        <w:rPr>
          <w:rFonts w:cs="Verdana"/>
        </w:rPr>
      </w:pPr>
      <w:r w:rsidRPr="00D532E9">
        <w:rPr>
          <w:rFonts w:cs="Verdana"/>
        </w:rPr>
        <w:t>zapewnienie otwartości na potrzeby osób z niepełnosprawnościami, w przypadku, jeśli zgłoszą się do projektu.</w:t>
      </w:r>
    </w:p>
    <w:p w14:paraId="7BA32FE9" w14:textId="77777777" w:rsidR="00BE45FD" w:rsidRPr="00D532E9" w:rsidRDefault="00BE45FD" w:rsidP="00D43353">
      <w:pPr>
        <w:pStyle w:val="Akapitzlist"/>
        <w:numPr>
          <w:ilvl w:val="0"/>
          <w:numId w:val="46"/>
        </w:numPr>
        <w:autoSpaceDE w:val="0"/>
        <w:autoSpaceDN w:val="0"/>
        <w:adjustRightInd w:val="0"/>
        <w:spacing w:after="0"/>
        <w:jc w:val="both"/>
        <w:rPr>
          <w:rFonts w:cs="Verdana"/>
        </w:rPr>
      </w:pPr>
      <w:r w:rsidRPr="00D532E9">
        <w:rPr>
          <w:rFonts w:cs="Verdana"/>
        </w:rPr>
        <w:t xml:space="preserve">Informacje zebrane na etapie rekrutacji pozwolą na dostosowanie wsparcia do indywidualnych potrzeb m.in. miejsca udzielania wsparcia bez barier, wyposażenie pomieszczeń itp. Na każdym etapie uwzględniona zostanie sytuacja K/M oraz zastosowany będzie odpowiedni wskaźnik uczestnictwa w projekcie. </w:t>
      </w:r>
    </w:p>
    <w:p w14:paraId="3E71F8D4" w14:textId="77777777" w:rsidR="00BE45FD" w:rsidRPr="00D532E9" w:rsidRDefault="00BE45FD" w:rsidP="00D43353">
      <w:pPr>
        <w:pStyle w:val="Akapitzlist"/>
        <w:numPr>
          <w:ilvl w:val="0"/>
          <w:numId w:val="46"/>
        </w:numPr>
        <w:autoSpaceDE w:val="0"/>
        <w:autoSpaceDN w:val="0"/>
        <w:adjustRightInd w:val="0"/>
        <w:spacing w:after="0"/>
        <w:jc w:val="both"/>
        <w:rPr>
          <w:rFonts w:cs="Verdana"/>
        </w:rPr>
      </w:pPr>
      <w:r w:rsidRPr="00D532E9">
        <w:rPr>
          <w:rFonts w:cs="Verdana"/>
        </w:rPr>
        <w:t xml:space="preserve">Projekt realizuje zasadę równości szans i niedyskryminowania m.in. poprzez zapobieganie stereotypowemu postrzeganiu zatrudnienia kobiet w edukacji i szkoleniach. </w:t>
      </w:r>
    </w:p>
    <w:p w14:paraId="3563A82B" w14:textId="77777777" w:rsidR="00BE45FD" w:rsidRPr="00D532E9" w:rsidRDefault="00BE45FD" w:rsidP="00D43353">
      <w:pPr>
        <w:pStyle w:val="Akapitzlist"/>
        <w:numPr>
          <w:ilvl w:val="0"/>
          <w:numId w:val="46"/>
        </w:numPr>
        <w:autoSpaceDE w:val="0"/>
        <w:autoSpaceDN w:val="0"/>
        <w:adjustRightInd w:val="0"/>
        <w:spacing w:after="0"/>
        <w:jc w:val="both"/>
        <w:rPr>
          <w:rFonts w:cs="Verdana"/>
        </w:rPr>
      </w:pPr>
      <w:r w:rsidRPr="00D532E9">
        <w:rPr>
          <w:rFonts w:cs="Verdana"/>
        </w:rPr>
        <w:t>Uwzględnione zostaną również potrzeby osób niepełnosprawnych zapewniające im równy dostęp do uczestnictwa w projekcie oraz dostosowanie wypracowanych rozwiązań do problematyki równości płci i równości szans (standardy stosowania rozwiązań).</w:t>
      </w:r>
    </w:p>
    <w:p w14:paraId="3CBCDC5D" w14:textId="77777777" w:rsidR="00272A62" w:rsidRDefault="00272A62" w:rsidP="00BE45FD">
      <w:pPr>
        <w:pStyle w:val="Default"/>
        <w:spacing w:line="276" w:lineRule="auto"/>
        <w:ind w:left="360"/>
        <w:jc w:val="center"/>
        <w:rPr>
          <w:rFonts w:asciiTheme="minorHAnsi" w:hAnsiTheme="minorHAnsi"/>
          <w:b/>
          <w:bCs/>
          <w:sz w:val="22"/>
          <w:szCs w:val="22"/>
        </w:rPr>
      </w:pPr>
    </w:p>
    <w:p w14:paraId="6538054A" w14:textId="77777777" w:rsidR="00272A62" w:rsidRDefault="00272A62" w:rsidP="00BE45FD">
      <w:pPr>
        <w:pStyle w:val="Default"/>
        <w:spacing w:line="276" w:lineRule="auto"/>
        <w:ind w:left="360"/>
        <w:jc w:val="center"/>
        <w:rPr>
          <w:rFonts w:asciiTheme="minorHAnsi" w:hAnsiTheme="minorHAnsi"/>
          <w:b/>
          <w:bCs/>
          <w:sz w:val="22"/>
          <w:szCs w:val="22"/>
        </w:rPr>
      </w:pPr>
    </w:p>
    <w:p w14:paraId="4B375A94" w14:textId="575B50CF" w:rsidR="00BE45FD" w:rsidRPr="00D532E9" w:rsidRDefault="00BE45FD" w:rsidP="00BE45FD">
      <w:pPr>
        <w:pStyle w:val="Default"/>
        <w:spacing w:line="276" w:lineRule="auto"/>
        <w:ind w:left="360"/>
        <w:jc w:val="center"/>
        <w:rPr>
          <w:rFonts w:asciiTheme="minorHAnsi" w:hAnsiTheme="minorHAnsi"/>
          <w:b/>
          <w:bCs/>
          <w:sz w:val="22"/>
          <w:szCs w:val="22"/>
        </w:rPr>
      </w:pPr>
      <w:r w:rsidRPr="00D532E9">
        <w:rPr>
          <w:rFonts w:asciiTheme="minorHAnsi" w:hAnsiTheme="minorHAnsi"/>
          <w:b/>
          <w:bCs/>
          <w:sz w:val="22"/>
          <w:szCs w:val="22"/>
        </w:rPr>
        <w:t>§7</w:t>
      </w:r>
    </w:p>
    <w:p w14:paraId="259ABB41" w14:textId="77777777" w:rsidR="00BE45FD" w:rsidRPr="00D532E9" w:rsidRDefault="00BE45FD" w:rsidP="00BE45FD">
      <w:pPr>
        <w:pStyle w:val="Default"/>
        <w:spacing w:line="276" w:lineRule="auto"/>
        <w:ind w:left="360"/>
        <w:jc w:val="center"/>
        <w:rPr>
          <w:rFonts w:asciiTheme="minorHAnsi" w:hAnsiTheme="minorHAnsi"/>
          <w:b/>
          <w:bCs/>
          <w:sz w:val="22"/>
          <w:szCs w:val="22"/>
        </w:rPr>
      </w:pPr>
      <w:r w:rsidRPr="00D532E9">
        <w:rPr>
          <w:rFonts w:asciiTheme="minorHAnsi" w:hAnsiTheme="minorHAnsi"/>
          <w:b/>
          <w:bCs/>
          <w:sz w:val="22"/>
          <w:szCs w:val="22"/>
        </w:rPr>
        <w:t>Procedura rekrutacji</w:t>
      </w:r>
    </w:p>
    <w:p w14:paraId="3C0E7E23" w14:textId="32153E38"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Rekrutacja do udziału w projekcie ma charakter otwarty, dobrowolny i prowadzona jest w sposób ciągły od dnia opublikowania niniejszego regulaminu na stronie internetowej </w:t>
      </w:r>
      <w:r w:rsidR="00A33538">
        <w:rPr>
          <w:rFonts w:asciiTheme="minorHAnsi" w:hAnsiTheme="minorHAnsi"/>
          <w:sz w:val="22"/>
          <w:szCs w:val="22"/>
        </w:rPr>
        <w:t>projektu</w:t>
      </w:r>
      <w:r w:rsidR="00631F14">
        <w:rPr>
          <w:rFonts w:asciiTheme="minorHAnsi" w:hAnsiTheme="minorHAnsi"/>
          <w:sz w:val="22"/>
          <w:szCs w:val="22"/>
        </w:rPr>
        <w:t xml:space="preserve"> </w:t>
      </w:r>
      <w:r w:rsidR="00631F14">
        <w:rPr>
          <w:rFonts w:asciiTheme="minorHAnsi" w:hAnsiTheme="minorHAnsi"/>
          <w:sz w:val="22"/>
          <w:szCs w:val="22"/>
        </w:rPr>
        <w:t>www.agrosentinel.pl</w:t>
      </w:r>
      <w:r w:rsidR="00D137D9">
        <w:rPr>
          <w:rFonts w:asciiTheme="minorHAnsi" w:hAnsiTheme="minorHAnsi"/>
          <w:sz w:val="22"/>
          <w:szCs w:val="22"/>
        </w:rPr>
        <w:t xml:space="preserve"> oraz </w:t>
      </w:r>
      <w:r w:rsidR="00631F14">
        <w:rPr>
          <w:rFonts w:asciiTheme="minorHAnsi" w:hAnsiTheme="minorHAnsi"/>
          <w:sz w:val="22"/>
          <w:szCs w:val="22"/>
        </w:rPr>
        <w:t>na stronie internetowej Szkoły</w:t>
      </w:r>
      <w:r w:rsidR="00A33538">
        <w:rPr>
          <w:rFonts w:asciiTheme="minorHAnsi" w:hAnsiTheme="minorHAnsi"/>
          <w:sz w:val="22"/>
          <w:szCs w:val="22"/>
        </w:rPr>
        <w:t xml:space="preserve"> </w:t>
      </w:r>
      <w:r w:rsidRPr="00D532E9">
        <w:rPr>
          <w:rFonts w:asciiTheme="minorHAnsi" w:hAnsiTheme="minorHAnsi"/>
          <w:sz w:val="22"/>
          <w:szCs w:val="22"/>
        </w:rPr>
        <w:t>do czasu zrekrutowania właściwej liczby uczestników</w:t>
      </w:r>
      <w:r w:rsidR="00912935">
        <w:rPr>
          <w:rFonts w:asciiTheme="minorHAnsi" w:hAnsiTheme="minorHAnsi"/>
          <w:sz w:val="22"/>
          <w:szCs w:val="22"/>
        </w:rPr>
        <w:t xml:space="preserve"> lub do dnia 12.04.2021 r.</w:t>
      </w:r>
    </w:p>
    <w:p w14:paraId="1309D02C" w14:textId="0764C8F0"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Użytkownicy i Odbiorcy chętni do udziału w projekcie składają osobiście, drogą pocztową</w:t>
      </w:r>
      <w:r w:rsidR="002958A2">
        <w:rPr>
          <w:rFonts w:asciiTheme="minorHAnsi" w:hAnsiTheme="minorHAnsi"/>
          <w:sz w:val="22"/>
          <w:szCs w:val="22"/>
        </w:rPr>
        <w:t xml:space="preserve"> </w:t>
      </w:r>
      <w:r w:rsidRPr="00D532E9">
        <w:rPr>
          <w:rFonts w:asciiTheme="minorHAnsi" w:hAnsiTheme="minorHAnsi"/>
          <w:sz w:val="22"/>
          <w:szCs w:val="22"/>
        </w:rPr>
        <w:t>bądź emailem</w:t>
      </w:r>
      <w:r w:rsidR="002958A2">
        <w:rPr>
          <w:rFonts w:asciiTheme="minorHAnsi" w:hAnsiTheme="minorHAnsi"/>
          <w:sz w:val="22"/>
          <w:szCs w:val="22"/>
        </w:rPr>
        <w:t xml:space="preserve"> na adres </w:t>
      </w:r>
      <w:hyperlink r:id="rId12" w:history="1">
        <w:r w:rsidR="00D137D9" w:rsidRPr="001B1743">
          <w:rPr>
            <w:rStyle w:val="Hipercze"/>
            <w:rFonts w:asciiTheme="minorHAnsi" w:hAnsiTheme="minorHAnsi"/>
            <w:sz w:val="22"/>
            <w:szCs w:val="22"/>
          </w:rPr>
          <w:t>admin@agrosentinel.pl</w:t>
        </w:r>
      </w:hyperlink>
      <w:r w:rsidR="00844417">
        <w:rPr>
          <w:rFonts w:asciiTheme="minorHAnsi" w:hAnsiTheme="minorHAnsi"/>
          <w:sz w:val="22"/>
          <w:szCs w:val="22"/>
        </w:rPr>
        <w:t xml:space="preserve"> lub w</w:t>
      </w:r>
      <w:r w:rsidRPr="00D532E9">
        <w:rPr>
          <w:rFonts w:asciiTheme="minorHAnsi" w:hAnsiTheme="minorHAnsi"/>
          <w:sz w:val="22"/>
          <w:szCs w:val="22"/>
        </w:rPr>
        <w:t xml:space="preserve"> Biurze Projektu Lidera wypełniony komplet dokumentów. </w:t>
      </w:r>
      <w:r w:rsidR="00372903">
        <w:rPr>
          <w:rFonts w:asciiTheme="minorHAnsi" w:hAnsiTheme="minorHAnsi"/>
          <w:sz w:val="22"/>
          <w:szCs w:val="22"/>
        </w:rPr>
        <w:t>W przypadku zakwalifikowania w projekcie Szkół</w:t>
      </w:r>
      <w:r w:rsidR="007747A8">
        <w:rPr>
          <w:rFonts w:asciiTheme="minorHAnsi" w:hAnsiTheme="minorHAnsi"/>
          <w:sz w:val="22"/>
          <w:szCs w:val="22"/>
        </w:rPr>
        <w:t xml:space="preserve"> Odbiorcy wsparcia – Uczniowie i Kursanci będą mogli składać</w:t>
      </w:r>
      <w:r w:rsidR="001D4530">
        <w:rPr>
          <w:rFonts w:asciiTheme="minorHAnsi" w:hAnsiTheme="minorHAnsi"/>
          <w:sz w:val="22"/>
          <w:szCs w:val="22"/>
        </w:rPr>
        <w:t xml:space="preserve"> dokumentację rekrutacyjną w Sekretariacie Szkoły lub przekazać Koordynatorowi projektu.</w:t>
      </w:r>
    </w:p>
    <w:p w14:paraId="7A83D816"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W przypadku: </w:t>
      </w:r>
    </w:p>
    <w:p w14:paraId="31078252" w14:textId="0BB50576" w:rsidR="00BE45FD" w:rsidRDefault="00BE45FD" w:rsidP="00BE45FD">
      <w:pPr>
        <w:pStyle w:val="Default"/>
        <w:numPr>
          <w:ilvl w:val="1"/>
          <w:numId w:val="20"/>
        </w:numPr>
        <w:spacing w:after="52" w:line="276" w:lineRule="auto"/>
        <w:jc w:val="both"/>
        <w:rPr>
          <w:rFonts w:asciiTheme="minorHAnsi" w:hAnsiTheme="minorHAnsi"/>
          <w:sz w:val="22"/>
          <w:szCs w:val="22"/>
        </w:rPr>
      </w:pPr>
      <w:r w:rsidRPr="00D532E9">
        <w:rPr>
          <w:rFonts w:asciiTheme="minorHAnsi" w:hAnsiTheme="minorHAnsi"/>
          <w:sz w:val="22"/>
          <w:szCs w:val="22"/>
        </w:rPr>
        <w:t>Użytkowników</w:t>
      </w:r>
      <w:r w:rsidR="003145FD" w:rsidRPr="00D532E9">
        <w:rPr>
          <w:rFonts w:asciiTheme="minorHAnsi" w:hAnsiTheme="minorHAnsi"/>
          <w:sz w:val="22"/>
          <w:szCs w:val="22"/>
        </w:rPr>
        <w:t xml:space="preserve"> Szkoły rolnicze</w:t>
      </w:r>
      <w:r w:rsidRPr="00D532E9">
        <w:rPr>
          <w:rFonts w:asciiTheme="minorHAnsi" w:hAnsiTheme="minorHAnsi"/>
          <w:sz w:val="22"/>
          <w:szCs w:val="22"/>
        </w:rPr>
        <w:t xml:space="preserve"> - faza wdrażania - należy wypełnić formularz zgłoszeniowy zawarty w </w:t>
      </w:r>
      <w:r w:rsidRPr="00D532E9">
        <w:rPr>
          <w:rFonts w:asciiTheme="minorHAnsi" w:hAnsiTheme="minorHAnsi"/>
          <w:b/>
          <w:sz w:val="22"/>
          <w:szCs w:val="22"/>
        </w:rPr>
        <w:t>Załączniku nr 3</w:t>
      </w:r>
      <w:r w:rsidR="00EE2CE2" w:rsidRPr="00D532E9">
        <w:rPr>
          <w:rFonts w:asciiTheme="minorHAnsi" w:hAnsiTheme="minorHAnsi"/>
          <w:b/>
          <w:sz w:val="22"/>
          <w:szCs w:val="22"/>
        </w:rPr>
        <w:t xml:space="preserve"> oraz Załącznik </w:t>
      </w:r>
      <w:r w:rsidR="00887EF1">
        <w:rPr>
          <w:rFonts w:asciiTheme="minorHAnsi" w:hAnsiTheme="minorHAnsi"/>
          <w:b/>
          <w:sz w:val="22"/>
          <w:szCs w:val="22"/>
        </w:rPr>
        <w:t>6</w:t>
      </w:r>
      <w:r w:rsidR="00EE2CE2" w:rsidRPr="00D532E9">
        <w:rPr>
          <w:rFonts w:asciiTheme="minorHAnsi" w:hAnsiTheme="minorHAnsi"/>
          <w:b/>
          <w:sz w:val="22"/>
          <w:szCs w:val="22"/>
        </w:rPr>
        <w:t xml:space="preserve"> oraz Załącznik 1</w:t>
      </w:r>
      <w:r w:rsidR="008773AC">
        <w:rPr>
          <w:rFonts w:asciiTheme="minorHAnsi" w:hAnsiTheme="minorHAnsi"/>
          <w:b/>
          <w:sz w:val="22"/>
          <w:szCs w:val="22"/>
        </w:rPr>
        <w:t>2</w:t>
      </w:r>
      <w:r w:rsidRPr="00D532E9">
        <w:rPr>
          <w:rFonts w:asciiTheme="minorHAnsi" w:hAnsiTheme="minorHAnsi"/>
          <w:sz w:val="22"/>
          <w:szCs w:val="22"/>
        </w:rPr>
        <w:t>;</w:t>
      </w:r>
    </w:p>
    <w:p w14:paraId="29023803" w14:textId="0F772856" w:rsidR="001662A0" w:rsidRPr="00D532E9" w:rsidRDefault="00FC5033" w:rsidP="00BE45FD">
      <w:pPr>
        <w:pStyle w:val="Default"/>
        <w:numPr>
          <w:ilvl w:val="1"/>
          <w:numId w:val="20"/>
        </w:numPr>
        <w:spacing w:after="52" w:line="276" w:lineRule="auto"/>
        <w:jc w:val="both"/>
        <w:rPr>
          <w:rFonts w:asciiTheme="minorHAnsi" w:hAnsiTheme="minorHAnsi"/>
          <w:sz w:val="22"/>
          <w:szCs w:val="22"/>
        </w:rPr>
      </w:pPr>
      <w:r>
        <w:rPr>
          <w:rFonts w:asciiTheme="minorHAnsi" w:hAnsiTheme="minorHAnsi"/>
          <w:sz w:val="22"/>
          <w:szCs w:val="22"/>
        </w:rPr>
        <w:t xml:space="preserve">Użytkownicy – pracownicy Szkół - </w:t>
      </w:r>
      <w:r w:rsidR="00887EF1" w:rsidRPr="00D532E9">
        <w:rPr>
          <w:rFonts w:asciiTheme="minorHAnsi" w:hAnsiTheme="minorHAnsi"/>
          <w:sz w:val="22"/>
          <w:szCs w:val="22"/>
        </w:rPr>
        <w:t xml:space="preserve">należy wypełnić formularz zgłoszeniowy zawarty w </w:t>
      </w:r>
      <w:r w:rsidR="00887EF1" w:rsidRPr="00D532E9">
        <w:rPr>
          <w:rFonts w:asciiTheme="minorHAnsi" w:hAnsiTheme="minorHAnsi"/>
          <w:b/>
          <w:sz w:val="22"/>
          <w:szCs w:val="22"/>
        </w:rPr>
        <w:t xml:space="preserve">Załączniku nr </w:t>
      </w:r>
      <w:r w:rsidR="00887EF1">
        <w:rPr>
          <w:rFonts w:asciiTheme="minorHAnsi" w:hAnsiTheme="minorHAnsi"/>
          <w:b/>
          <w:sz w:val="22"/>
          <w:szCs w:val="22"/>
        </w:rPr>
        <w:t>5</w:t>
      </w:r>
      <w:r w:rsidR="00887EF1" w:rsidRPr="00D532E9">
        <w:rPr>
          <w:rFonts w:asciiTheme="minorHAnsi" w:hAnsiTheme="minorHAnsi"/>
          <w:b/>
          <w:sz w:val="22"/>
          <w:szCs w:val="22"/>
        </w:rPr>
        <w:t xml:space="preserve"> oraz Załącznik </w:t>
      </w:r>
      <w:r w:rsidR="00887EF1">
        <w:rPr>
          <w:rFonts w:asciiTheme="minorHAnsi" w:hAnsiTheme="minorHAnsi"/>
          <w:b/>
          <w:sz w:val="22"/>
          <w:szCs w:val="22"/>
        </w:rPr>
        <w:t>7</w:t>
      </w:r>
      <w:r w:rsidR="00887EF1" w:rsidRPr="00D532E9">
        <w:rPr>
          <w:rFonts w:asciiTheme="minorHAnsi" w:hAnsiTheme="minorHAnsi"/>
          <w:b/>
          <w:sz w:val="22"/>
          <w:szCs w:val="22"/>
        </w:rPr>
        <w:t xml:space="preserve"> oraz Załącznik 1</w:t>
      </w:r>
      <w:r w:rsidR="00887EF1">
        <w:rPr>
          <w:rFonts w:asciiTheme="minorHAnsi" w:hAnsiTheme="minorHAnsi"/>
          <w:b/>
          <w:sz w:val="22"/>
          <w:szCs w:val="22"/>
        </w:rPr>
        <w:t>2</w:t>
      </w:r>
      <w:r w:rsidR="00887EF1" w:rsidRPr="00D532E9">
        <w:rPr>
          <w:rFonts w:asciiTheme="minorHAnsi" w:hAnsiTheme="minorHAnsi"/>
          <w:sz w:val="22"/>
          <w:szCs w:val="22"/>
        </w:rPr>
        <w:t>;</w:t>
      </w:r>
    </w:p>
    <w:p w14:paraId="354C6730" w14:textId="74CDEA89" w:rsidR="00BE45FD" w:rsidRPr="00D532E9" w:rsidRDefault="00BE45FD" w:rsidP="00BE45FD">
      <w:pPr>
        <w:pStyle w:val="Default"/>
        <w:numPr>
          <w:ilvl w:val="1"/>
          <w:numId w:val="20"/>
        </w:numPr>
        <w:spacing w:after="52" w:line="276" w:lineRule="auto"/>
        <w:jc w:val="both"/>
        <w:rPr>
          <w:rFonts w:asciiTheme="minorHAnsi" w:hAnsiTheme="minorHAnsi"/>
          <w:sz w:val="22"/>
          <w:szCs w:val="22"/>
        </w:rPr>
      </w:pPr>
      <w:r w:rsidRPr="00D532E9">
        <w:rPr>
          <w:rFonts w:asciiTheme="minorHAnsi" w:hAnsiTheme="minorHAnsi"/>
          <w:sz w:val="22"/>
          <w:szCs w:val="22"/>
        </w:rPr>
        <w:t>Odbiorcy Rolnicy/Kursanci - faza wdrażania</w:t>
      </w:r>
      <w:r w:rsidR="003145FD" w:rsidRPr="00D532E9">
        <w:rPr>
          <w:rFonts w:asciiTheme="minorHAnsi" w:hAnsiTheme="minorHAnsi"/>
          <w:sz w:val="22"/>
          <w:szCs w:val="22"/>
        </w:rPr>
        <w:t xml:space="preserve"> </w:t>
      </w:r>
      <w:r w:rsidRPr="00D532E9">
        <w:rPr>
          <w:rFonts w:asciiTheme="minorHAnsi" w:hAnsiTheme="minorHAnsi"/>
          <w:sz w:val="22"/>
          <w:szCs w:val="22"/>
        </w:rPr>
        <w:t>- należy wypełnić formularz zgłoszeniowy zawarty w</w:t>
      </w:r>
      <w:r w:rsidRPr="00D532E9">
        <w:rPr>
          <w:rFonts w:asciiTheme="minorHAnsi" w:hAnsiTheme="minorHAnsi"/>
          <w:b/>
          <w:sz w:val="22"/>
          <w:szCs w:val="22"/>
        </w:rPr>
        <w:t xml:space="preserve"> Załączniku nr </w:t>
      </w:r>
      <w:r w:rsidR="00C83EAA">
        <w:rPr>
          <w:rFonts w:asciiTheme="minorHAnsi" w:hAnsiTheme="minorHAnsi"/>
          <w:b/>
          <w:sz w:val="22"/>
          <w:szCs w:val="22"/>
        </w:rPr>
        <w:t>4</w:t>
      </w:r>
      <w:r w:rsidR="000D3C9E">
        <w:rPr>
          <w:rFonts w:asciiTheme="minorHAnsi" w:hAnsiTheme="minorHAnsi"/>
          <w:b/>
          <w:sz w:val="22"/>
          <w:szCs w:val="22"/>
        </w:rPr>
        <w:t xml:space="preserve">, </w:t>
      </w:r>
      <w:r w:rsidR="009104CA">
        <w:rPr>
          <w:rFonts w:asciiTheme="minorHAnsi" w:hAnsiTheme="minorHAnsi"/>
          <w:b/>
          <w:sz w:val="22"/>
          <w:szCs w:val="22"/>
        </w:rPr>
        <w:t>Załącznik 7</w:t>
      </w:r>
      <w:r w:rsidR="009E2A2A">
        <w:rPr>
          <w:rFonts w:asciiTheme="minorHAnsi" w:hAnsiTheme="minorHAnsi"/>
          <w:b/>
          <w:sz w:val="22"/>
          <w:szCs w:val="22"/>
        </w:rPr>
        <w:t xml:space="preserve"> </w:t>
      </w:r>
      <w:r w:rsidR="009E2A2A" w:rsidRPr="00D532E9">
        <w:rPr>
          <w:rFonts w:asciiTheme="minorHAnsi" w:hAnsiTheme="minorHAnsi"/>
          <w:b/>
          <w:sz w:val="22"/>
          <w:szCs w:val="22"/>
        </w:rPr>
        <w:t xml:space="preserve">oraz Załącznik </w:t>
      </w:r>
      <w:r w:rsidR="009E2A2A">
        <w:rPr>
          <w:rFonts w:asciiTheme="minorHAnsi" w:hAnsiTheme="minorHAnsi"/>
          <w:b/>
          <w:sz w:val="22"/>
          <w:szCs w:val="22"/>
        </w:rPr>
        <w:t xml:space="preserve">nr </w:t>
      </w:r>
      <w:r w:rsidR="009E2A2A" w:rsidRPr="00D532E9">
        <w:rPr>
          <w:rFonts w:asciiTheme="minorHAnsi" w:hAnsiTheme="minorHAnsi"/>
          <w:b/>
          <w:sz w:val="22"/>
          <w:szCs w:val="22"/>
        </w:rPr>
        <w:t>1</w:t>
      </w:r>
      <w:r w:rsidR="008773AC">
        <w:rPr>
          <w:rFonts w:asciiTheme="minorHAnsi" w:hAnsiTheme="minorHAnsi"/>
          <w:b/>
          <w:sz w:val="22"/>
          <w:szCs w:val="22"/>
        </w:rPr>
        <w:t>2</w:t>
      </w:r>
      <w:r w:rsidR="00FC5033">
        <w:rPr>
          <w:rFonts w:asciiTheme="minorHAnsi" w:hAnsiTheme="minorHAnsi"/>
          <w:sz w:val="22"/>
          <w:szCs w:val="22"/>
        </w:rPr>
        <w:t xml:space="preserve"> - </w:t>
      </w:r>
      <w:r w:rsidR="00FC5033" w:rsidRPr="00D532E9">
        <w:rPr>
          <w:rFonts w:asciiTheme="minorHAnsi" w:hAnsiTheme="minorHAnsi"/>
          <w:sz w:val="22"/>
          <w:szCs w:val="22"/>
        </w:rPr>
        <w:t>należy wypełnić formularz zgłoszeniowy zawarty w</w:t>
      </w:r>
    </w:p>
    <w:p w14:paraId="4F1F7574"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Przed wypełnieniem formularza zgłoszeniowego każdy z potencjalnych Uczestników projektu jest zobowiązany do zapoznania się z niniejszym Regulaminem. </w:t>
      </w:r>
    </w:p>
    <w:p w14:paraId="04E9B4E4"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lastRenderedPageBreak/>
        <w:t xml:space="preserve">Formularz zgłoszeniowy musi być wypełniony w sposób czytelny, w języku polskim oraz podpisany w oznaczonych miejscach. Formularze nieczytelne będą odrzucone. </w:t>
      </w:r>
    </w:p>
    <w:p w14:paraId="14CD48D3"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Za datę otrzymania dokumentów przyjmuje się datę faktycznego otrzymania dokumentów, a nie datę stempla pocztowego.</w:t>
      </w:r>
    </w:p>
    <w:p w14:paraId="226F90C2"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Formularz zgłoszeniowy składany jest jeden raz w trakcie trwania projektu oraz każdorazowo przy zmianie danych w nich zawartych (aktualizacja danych). </w:t>
      </w:r>
    </w:p>
    <w:p w14:paraId="2D112E9B"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O zakwalifikowaniu się do Projektu decydować będzie: spełnienie kryteriów, o których mowa w § 6 oraz kolejność zgłoszeń. </w:t>
      </w:r>
    </w:p>
    <w:p w14:paraId="0735B8C5"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Osoby, które złożą prawidłowo wypełnione dokumenty rekrutacyjne i spełnią kryteria, o których mowa w § 6, a nie zostaną zakwalifikowane do udziału w Projekcie, umieszczone zostaną na liście rezerwowej.</w:t>
      </w:r>
    </w:p>
    <w:p w14:paraId="32FE037B"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Złożone przez potencjalnych uczestników dokumenty nie podlegają zwrotowi. </w:t>
      </w:r>
    </w:p>
    <w:p w14:paraId="55D85C13"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Uczestnik projektu może wziąć udział w Projekcie tylko raz. </w:t>
      </w:r>
    </w:p>
    <w:p w14:paraId="68512F4C" w14:textId="77777777"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 xml:space="preserve">O zakwalifikowaniu do udziału w projekcie decydować będzie Lider Projektu na podstawie przeprowadzonej oceny potwierdzonej Protokołem z Wyboru Uczestników projektu. </w:t>
      </w:r>
    </w:p>
    <w:p w14:paraId="0D90741E" w14:textId="1AB395DC"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sidRPr="00D532E9">
        <w:rPr>
          <w:rFonts w:asciiTheme="minorHAnsi" w:hAnsiTheme="minorHAnsi"/>
          <w:sz w:val="22"/>
          <w:szCs w:val="22"/>
        </w:rPr>
        <w:t>Każdy z uczestników projektu zakwalifikowany do udziału w projekcie wypełnia deklarację uczestnictwa w projekcie</w:t>
      </w:r>
    </w:p>
    <w:p w14:paraId="79C35FE3" w14:textId="112E5C08" w:rsidR="00BE45FD" w:rsidRPr="00D532E9" w:rsidRDefault="00BE45FD" w:rsidP="00BE45FD">
      <w:pPr>
        <w:pStyle w:val="Default"/>
        <w:numPr>
          <w:ilvl w:val="1"/>
          <w:numId w:val="20"/>
        </w:numPr>
        <w:tabs>
          <w:tab w:val="left" w:pos="993"/>
        </w:tabs>
        <w:spacing w:after="52" w:line="276" w:lineRule="auto"/>
        <w:jc w:val="both"/>
        <w:rPr>
          <w:rFonts w:asciiTheme="minorHAnsi" w:hAnsiTheme="minorHAnsi"/>
          <w:sz w:val="22"/>
          <w:szCs w:val="22"/>
        </w:rPr>
      </w:pPr>
      <w:r w:rsidRPr="00D532E9">
        <w:rPr>
          <w:rFonts w:asciiTheme="minorHAnsi" w:hAnsiTheme="minorHAnsi"/>
          <w:sz w:val="22"/>
          <w:szCs w:val="22"/>
        </w:rPr>
        <w:t xml:space="preserve">Użytkownicy – </w:t>
      </w:r>
      <w:r w:rsidRPr="00D532E9">
        <w:rPr>
          <w:rFonts w:asciiTheme="minorHAnsi" w:hAnsiTheme="minorHAnsi"/>
          <w:b/>
          <w:sz w:val="22"/>
          <w:szCs w:val="22"/>
        </w:rPr>
        <w:t xml:space="preserve">Załącznik nr </w:t>
      </w:r>
      <w:r w:rsidR="00DE4EB6">
        <w:rPr>
          <w:rFonts w:asciiTheme="minorHAnsi" w:hAnsiTheme="minorHAnsi"/>
          <w:b/>
          <w:sz w:val="22"/>
          <w:szCs w:val="22"/>
        </w:rPr>
        <w:t>6</w:t>
      </w:r>
      <w:r w:rsidRPr="00D532E9">
        <w:rPr>
          <w:rFonts w:asciiTheme="minorHAnsi" w:hAnsiTheme="minorHAnsi"/>
          <w:sz w:val="22"/>
          <w:szCs w:val="22"/>
        </w:rPr>
        <w:t xml:space="preserve"> - deklaracja uczestnictwa w projekcie dla użytkowników-</w:t>
      </w:r>
      <w:r w:rsidR="003145FD" w:rsidRPr="00D532E9">
        <w:rPr>
          <w:rFonts w:asciiTheme="minorHAnsi" w:hAnsiTheme="minorHAnsi"/>
          <w:sz w:val="22"/>
          <w:szCs w:val="22"/>
        </w:rPr>
        <w:t xml:space="preserve"> </w:t>
      </w:r>
      <w:r w:rsidRPr="00D532E9">
        <w:rPr>
          <w:rFonts w:asciiTheme="minorHAnsi" w:hAnsiTheme="minorHAnsi"/>
          <w:sz w:val="22"/>
          <w:szCs w:val="22"/>
        </w:rPr>
        <w:t>Podmioty prowadzące usługi doradcze w rolnictwie tzw. Doradcy Rolni lub Szkoły Rolnicze</w:t>
      </w:r>
    </w:p>
    <w:p w14:paraId="5742821F" w14:textId="7C1BC7CB" w:rsidR="00BE45FD" w:rsidRPr="00D532E9" w:rsidRDefault="00BE45FD" w:rsidP="00BE45FD">
      <w:pPr>
        <w:pStyle w:val="Default"/>
        <w:numPr>
          <w:ilvl w:val="1"/>
          <w:numId w:val="20"/>
        </w:numPr>
        <w:tabs>
          <w:tab w:val="left" w:pos="993"/>
        </w:tabs>
        <w:spacing w:after="52" w:line="276" w:lineRule="auto"/>
        <w:jc w:val="both"/>
        <w:rPr>
          <w:rFonts w:asciiTheme="minorHAnsi" w:hAnsiTheme="minorHAnsi"/>
          <w:sz w:val="22"/>
          <w:szCs w:val="22"/>
        </w:rPr>
      </w:pPr>
      <w:r w:rsidRPr="00D532E9">
        <w:rPr>
          <w:rFonts w:asciiTheme="minorHAnsi" w:hAnsiTheme="minorHAnsi"/>
          <w:sz w:val="22"/>
          <w:szCs w:val="22"/>
        </w:rPr>
        <w:t>Odbiorcy</w:t>
      </w:r>
      <w:r w:rsidR="003145FD" w:rsidRPr="00D532E9">
        <w:rPr>
          <w:rFonts w:asciiTheme="minorHAnsi" w:hAnsiTheme="minorHAnsi"/>
          <w:sz w:val="22"/>
          <w:szCs w:val="22"/>
        </w:rPr>
        <w:t xml:space="preserve"> </w:t>
      </w:r>
      <w:r w:rsidRPr="00D532E9">
        <w:rPr>
          <w:rFonts w:asciiTheme="minorHAnsi" w:hAnsiTheme="minorHAnsi"/>
          <w:sz w:val="22"/>
          <w:szCs w:val="22"/>
        </w:rPr>
        <w:t xml:space="preserve">– </w:t>
      </w:r>
      <w:r w:rsidRPr="00D532E9">
        <w:rPr>
          <w:rFonts w:asciiTheme="minorHAnsi" w:hAnsiTheme="minorHAnsi"/>
          <w:b/>
          <w:sz w:val="22"/>
          <w:szCs w:val="22"/>
        </w:rPr>
        <w:t xml:space="preserve">Załącznik nr </w:t>
      </w:r>
      <w:r w:rsidR="00DE4EB6">
        <w:rPr>
          <w:rFonts w:asciiTheme="minorHAnsi" w:hAnsiTheme="minorHAnsi"/>
          <w:b/>
          <w:sz w:val="22"/>
          <w:szCs w:val="22"/>
        </w:rPr>
        <w:t>7</w:t>
      </w:r>
      <w:r w:rsidRPr="00D532E9">
        <w:rPr>
          <w:rFonts w:asciiTheme="minorHAnsi" w:hAnsiTheme="minorHAnsi"/>
          <w:sz w:val="22"/>
          <w:szCs w:val="22"/>
        </w:rPr>
        <w:t xml:space="preserve"> - deklaracja uczestnictwa w projekcie dla użytkowników - Osoby będące Rolnikami lub kursantami</w:t>
      </w:r>
      <w:r w:rsidR="000D0FD6">
        <w:rPr>
          <w:rFonts w:asciiTheme="minorHAnsi" w:hAnsiTheme="minorHAnsi"/>
          <w:sz w:val="22"/>
          <w:szCs w:val="22"/>
        </w:rPr>
        <w:t>/ucznia</w:t>
      </w:r>
      <w:r w:rsidR="000C3E90">
        <w:rPr>
          <w:rFonts w:asciiTheme="minorHAnsi" w:hAnsiTheme="minorHAnsi"/>
          <w:sz w:val="22"/>
          <w:szCs w:val="22"/>
        </w:rPr>
        <w:t>mi</w:t>
      </w:r>
      <w:r w:rsidRPr="00D532E9">
        <w:rPr>
          <w:rFonts w:asciiTheme="minorHAnsi" w:hAnsiTheme="minorHAnsi"/>
          <w:sz w:val="22"/>
          <w:szCs w:val="22"/>
        </w:rPr>
        <w:t>.</w:t>
      </w:r>
    </w:p>
    <w:p w14:paraId="2D86C670" w14:textId="77777777" w:rsidR="00BE45FD" w:rsidRDefault="00BE45FD" w:rsidP="00BE45FD">
      <w:pPr>
        <w:pStyle w:val="Default"/>
        <w:numPr>
          <w:ilvl w:val="0"/>
          <w:numId w:val="20"/>
        </w:numPr>
        <w:spacing w:after="52" w:line="276" w:lineRule="auto"/>
        <w:jc w:val="both"/>
        <w:rPr>
          <w:rFonts w:asciiTheme="minorHAnsi" w:hAnsiTheme="minorHAnsi"/>
          <w:sz w:val="22"/>
          <w:szCs w:val="22"/>
        </w:rPr>
      </w:pPr>
      <w:r>
        <w:rPr>
          <w:rFonts w:asciiTheme="minorHAnsi" w:hAnsiTheme="minorHAnsi"/>
          <w:sz w:val="22"/>
          <w:szCs w:val="22"/>
        </w:rPr>
        <w:t>Na podstawie otrzymanych formularzy zgłoszeniowych Lider Projektu opracowuje odrębne listy uczestników dla Użytkowników i Odbiorców</w:t>
      </w:r>
    </w:p>
    <w:p w14:paraId="26779519" w14:textId="1D45AA7E" w:rsidR="00BE45FD" w:rsidRDefault="00BE45FD" w:rsidP="00BE45FD">
      <w:pPr>
        <w:pStyle w:val="Default"/>
        <w:numPr>
          <w:ilvl w:val="1"/>
          <w:numId w:val="20"/>
        </w:numPr>
        <w:tabs>
          <w:tab w:val="left" w:pos="993"/>
        </w:tabs>
        <w:spacing w:after="52" w:line="276" w:lineRule="auto"/>
        <w:jc w:val="both"/>
        <w:rPr>
          <w:rFonts w:asciiTheme="minorHAnsi" w:hAnsiTheme="minorHAnsi" w:cs="Verdana"/>
          <w:color w:val="auto"/>
          <w:sz w:val="22"/>
          <w:szCs w:val="22"/>
        </w:rPr>
      </w:pPr>
      <w:r>
        <w:rPr>
          <w:rFonts w:asciiTheme="minorHAnsi" w:hAnsiTheme="minorHAnsi"/>
          <w:sz w:val="22"/>
          <w:szCs w:val="22"/>
        </w:rPr>
        <w:t>Lista</w:t>
      </w:r>
      <w:r>
        <w:rPr>
          <w:rFonts w:asciiTheme="minorHAnsi" w:hAnsiTheme="minorHAnsi" w:cs="Verdana"/>
          <w:color w:val="auto"/>
          <w:sz w:val="22"/>
          <w:szCs w:val="22"/>
        </w:rPr>
        <w:t xml:space="preserve"> 1 </w:t>
      </w:r>
      <w:r w:rsidR="003145FD">
        <w:rPr>
          <w:rFonts w:asciiTheme="minorHAnsi" w:hAnsiTheme="minorHAnsi" w:cs="Verdana"/>
          <w:color w:val="auto"/>
          <w:sz w:val="22"/>
          <w:szCs w:val="22"/>
        </w:rPr>
        <w:t>-</w:t>
      </w:r>
      <w:r>
        <w:rPr>
          <w:rFonts w:asciiTheme="minorHAnsi" w:hAnsiTheme="minorHAnsi" w:cs="Verdana"/>
          <w:color w:val="auto"/>
          <w:sz w:val="22"/>
          <w:szCs w:val="22"/>
        </w:rPr>
        <w:t xml:space="preserve"> Podmioty związane z prowadzeniem Doradztwa Rolniczego – </w:t>
      </w:r>
      <w:r>
        <w:rPr>
          <w:rFonts w:asciiTheme="minorHAnsi" w:hAnsiTheme="minorHAnsi" w:cs="Verdana"/>
          <w:b/>
          <w:color w:val="auto"/>
          <w:sz w:val="22"/>
          <w:szCs w:val="22"/>
        </w:rPr>
        <w:t xml:space="preserve">Załącznik nr </w:t>
      </w:r>
      <w:r w:rsidR="00DA3C4C">
        <w:rPr>
          <w:rFonts w:asciiTheme="minorHAnsi" w:hAnsiTheme="minorHAnsi" w:cs="Verdana"/>
          <w:b/>
          <w:color w:val="auto"/>
          <w:sz w:val="22"/>
          <w:szCs w:val="22"/>
        </w:rPr>
        <w:t>8</w:t>
      </w:r>
      <w:r>
        <w:rPr>
          <w:rFonts w:asciiTheme="minorHAnsi" w:hAnsiTheme="minorHAnsi" w:cs="Verdana"/>
          <w:color w:val="auto"/>
          <w:sz w:val="22"/>
          <w:szCs w:val="22"/>
        </w:rPr>
        <w:t>,</w:t>
      </w:r>
    </w:p>
    <w:p w14:paraId="549FB4D3" w14:textId="51DF889B" w:rsidR="00BE45FD" w:rsidRDefault="00BE45FD" w:rsidP="00BE45FD">
      <w:pPr>
        <w:pStyle w:val="Default"/>
        <w:numPr>
          <w:ilvl w:val="1"/>
          <w:numId w:val="20"/>
        </w:numPr>
        <w:tabs>
          <w:tab w:val="left" w:pos="993"/>
        </w:tabs>
        <w:spacing w:after="52" w:line="276" w:lineRule="auto"/>
        <w:jc w:val="both"/>
        <w:rPr>
          <w:rFonts w:asciiTheme="minorHAnsi" w:hAnsiTheme="minorHAnsi"/>
          <w:sz w:val="22"/>
          <w:szCs w:val="22"/>
        </w:rPr>
      </w:pPr>
      <w:r>
        <w:rPr>
          <w:rFonts w:asciiTheme="minorHAnsi" w:hAnsiTheme="minorHAnsi"/>
          <w:sz w:val="22"/>
          <w:szCs w:val="22"/>
        </w:rPr>
        <w:t>Lista</w:t>
      </w:r>
      <w:r>
        <w:rPr>
          <w:rFonts w:asciiTheme="minorHAnsi" w:hAnsiTheme="minorHAnsi" w:cs="Verdana"/>
          <w:color w:val="auto"/>
          <w:sz w:val="22"/>
          <w:szCs w:val="22"/>
        </w:rPr>
        <w:t xml:space="preserve"> 2 -</w:t>
      </w:r>
      <w:r w:rsidR="003145FD">
        <w:rPr>
          <w:rFonts w:asciiTheme="minorHAnsi" w:hAnsiTheme="minorHAnsi" w:cs="Verdana"/>
          <w:color w:val="auto"/>
          <w:sz w:val="22"/>
          <w:szCs w:val="22"/>
        </w:rPr>
        <w:t xml:space="preserve"> Szkoły rolnicze</w:t>
      </w:r>
      <w:r>
        <w:rPr>
          <w:rFonts w:asciiTheme="minorHAnsi" w:hAnsiTheme="minorHAnsi" w:cs="Verdana"/>
          <w:color w:val="auto"/>
          <w:sz w:val="22"/>
          <w:szCs w:val="22"/>
        </w:rPr>
        <w:t xml:space="preserve"> prowadzące kursy doszkalające - </w:t>
      </w:r>
      <w:r>
        <w:rPr>
          <w:rFonts w:asciiTheme="minorHAnsi" w:hAnsiTheme="minorHAnsi" w:cs="Verdana"/>
          <w:b/>
          <w:color w:val="auto"/>
          <w:sz w:val="22"/>
          <w:szCs w:val="22"/>
        </w:rPr>
        <w:t xml:space="preserve">Załącznik nr </w:t>
      </w:r>
      <w:r w:rsidR="00DA3C4C">
        <w:rPr>
          <w:rFonts w:asciiTheme="minorHAnsi" w:hAnsiTheme="minorHAnsi" w:cs="Verdana"/>
          <w:b/>
          <w:color w:val="auto"/>
          <w:sz w:val="22"/>
          <w:szCs w:val="22"/>
        </w:rPr>
        <w:t>9</w:t>
      </w:r>
      <w:r>
        <w:rPr>
          <w:rFonts w:asciiTheme="minorHAnsi" w:hAnsiTheme="minorHAnsi" w:cs="Verdana"/>
          <w:color w:val="auto"/>
          <w:sz w:val="22"/>
          <w:szCs w:val="22"/>
        </w:rPr>
        <w:t>.</w:t>
      </w:r>
    </w:p>
    <w:p w14:paraId="0DE8ED34" w14:textId="24E650FF" w:rsidR="00BE45FD" w:rsidRDefault="00BE45FD" w:rsidP="00BE45FD">
      <w:pPr>
        <w:pStyle w:val="Default"/>
        <w:numPr>
          <w:ilvl w:val="1"/>
          <w:numId w:val="20"/>
        </w:numPr>
        <w:tabs>
          <w:tab w:val="left" w:pos="993"/>
        </w:tabs>
        <w:spacing w:after="52" w:line="276" w:lineRule="auto"/>
        <w:jc w:val="both"/>
        <w:rPr>
          <w:rFonts w:asciiTheme="minorHAnsi" w:hAnsiTheme="minorHAnsi"/>
          <w:sz w:val="22"/>
          <w:szCs w:val="22"/>
        </w:rPr>
      </w:pPr>
      <w:r>
        <w:rPr>
          <w:rFonts w:asciiTheme="minorHAnsi" w:hAnsiTheme="minorHAnsi"/>
          <w:sz w:val="22"/>
          <w:szCs w:val="22"/>
        </w:rPr>
        <w:t>Lista</w:t>
      </w:r>
      <w:r>
        <w:rPr>
          <w:rFonts w:asciiTheme="minorHAnsi" w:hAnsiTheme="minorHAnsi" w:cs="Verdana"/>
          <w:color w:val="auto"/>
          <w:sz w:val="22"/>
          <w:szCs w:val="22"/>
        </w:rPr>
        <w:t xml:space="preserve"> 3 </w:t>
      </w:r>
      <w:r w:rsidR="003145FD">
        <w:rPr>
          <w:rFonts w:asciiTheme="minorHAnsi" w:hAnsiTheme="minorHAnsi" w:cs="Verdana"/>
          <w:color w:val="auto"/>
          <w:sz w:val="22"/>
          <w:szCs w:val="22"/>
        </w:rPr>
        <w:t>-</w:t>
      </w:r>
      <w:r>
        <w:rPr>
          <w:rFonts w:asciiTheme="minorHAnsi" w:hAnsiTheme="minorHAnsi" w:cs="Verdana"/>
          <w:color w:val="auto"/>
          <w:sz w:val="22"/>
          <w:szCs w:val="22"/>
        </w:rPr>
        <w:t xml:space="preserve"> Rolnicy oraz Kursanci - </w:t>
      </w:r>
      <w:r>
        <w:rPr>
          <w:rFonts w:asciiTheme="minorHAnsi" w:hAnsiTheme="minorHAnsi" w:cs="Verdana"/>
          <w:b/>
          <w:color w:val="auto"/>
          <w:sz w:val="22"/>
          <w:szCs w:val="22"/>
        </w:rPr>
        <w:t>Załącznik nr 1</w:t>
      </w:r>
      <w:r w:rsidR="00DA3C4C">
        <w:rPr>
          <w:rFonts w:asciiTheme="minorHAnsi" w:hAnsiTheme="minorHAnsi" w:cs="Verdana"/>
          <w:b/>
          <w:color w:val="auto"/>
          <w:sz w:val="22"/>
          <w:szCs w:val="22"/>
        </w:rPr>
        <w:t>0</w:t>
      </w:r>
    </w:p>
    <w:p w14:paraId="3BE0A29B" w14:textId="2B74E918" w:rsidR="00BE45FD" w:rsidRPr="00D532E9" w:rsidRDefault="00BE45FD" w:rsidP="00BE45FD">
      <w:pPr>
        <w:pStyle w:val="Default"/>
        <w:numPr>
          <w:ilvl w:val="0"/>
          <w:numId w:val="20"/>
        </w:numPr>
        <w:spacing w:after="52" w:line="276" w:lineRule="auto"/>
        <w:jc w:val="both"/>
        <w:rPr>
          <w:rFonts w:asciiTheme="minorHAnsi" w:hAnsiTheme="minorHAnsi"/>
          <w:sz w:val="22"/>
          <w:szCs w:val="22"/>
        </w:rPr>
      </w:pPr>
      <w:r>
        <w:rPr>
          <w:rFonts w:asciiTheme="minorHAnsi" w:hAnsiTheme="minorHAnsi"/>
          <w:sz w:val="22"/>
          <w:szCs w:val="22"/>
        </w:rPr>
        <w:t xml:space="preserve">Lider Projektu na podstawie analizy formularzy zgłoszeniowych oraz przeprowadzonej oceny zatwierdza Protokół z Wyboru Uczestników – </w:t>
      </w:r>
      <w:r>
        <w:rPr>
          <w:rFonts w:asciiTheme="minorHAnsi" w:hAnsiTheme="minorHAnsi" w:cs="Verdana"/>
          <w:b/>
          <w:color w:val="auto"/>
          <w:sz w:val="22"/>
          <w:szCs w:val="22"/>
        </w:rPr>
        <w:t>Załącznik nr 1</w:t>
      </w:r>
      <w:r w:rsidR="00DA3C4C">
        <w:rPr>
          <w:rFonts w:asciiTheme="minorHAnsi" w:hAnsiTheme="minorHAnsi" w:cs="Verdana"/>
          <w:b/>
          <w:color w:val="auto"/>
          <w:sz w:val="22"/>
          <w:szCs w:val="22"/>
        </w:rPr>
        <w:t>1</w:t>
      </w:r>
    </w:p>
    <w:p w14:paraId="70687459" w14:textId="2CD56646" w:rsidR="00D532E9" w:rsidRPr="00D532E9" w:rsidRDefault="00D532E9" w:rsidP="00BE45FD">
      <w:pPr>
        <w:pStyle w:val="Default"/>
        <w:numPr>
          <w:ilvl w:val="0"/>
          <w:numId w:val="20"/>
        </w:numPr>
        <w:spacing w:after="52" w:line="276" w:lineRule="auto"/>
        <w:jc w:val="both"/>
        <w:rPr>
          <w:rFonts w:asciiTheme="minorHAnsi" w:hAnsiTheme="minorHAnsi"/>
          <w:bCs/>
          <w:sz w:val="22"/>
          <w:szCs w:val="22"/>
        </w:rPr>
      </w:pPr>
      <w:r w:rsidRPr="00D532E9">
        <w:rPr>
          <w:rFonts w:asciiTheme="minorHAnsi" w:hAnsiTheme="minorHAnsi" w:cs="Verdana"/>
          <w:bCs/>
          <w:color w:val="auto"/>
          <w:sz w:val="22"/>
          <w:szCs w:val="22"/>
        </w:rPr>
        <w:t>Osoby przystępujące do projektu podpisują zgody związane z ustawą RODO</w:t>
      </w:r>
      <w:r>
        <w:rPr>
          <w:rFonts w:asciiTheme="minorHAnsi" w:hAnsiTheme="minorHAnsi" w:cs="Verdana"/>
          <w:bCs/>
          <w:color w:val="auto"/>
          <w:sz w:val="22"/>
          <w:szCs w:val="22"/>
        </w:rPr>
        <w:t xml:space="preserve"> – </w:t>
      </w:r>
      <w:r w:rsidRPr="00D532E9">
        <w:rPr>
          <w:rFonts w:asciiTheme="minorHAnsi" w:hAnsiTheme="minorHAnsi" w:cs="Verdana"/>
          <w:b/>
          <w:color w:val="auto"/>
          <w:sz w:val="22"/>
          <w:szCs w:val="22"/>
        </w:rPr>
        <w:t>Załącznik nr 1</w:t>
      </w:r>
      <w:r w:rsidR="000D4C3A">
        <w:rPr>
          <w:rFonts w:asciiTheme="minorHAnsi" w:hAnsiTheme="minorHAnsi" w:cs="Verdana"/>
          <w:b/>
          <w:color w:val="auto"/>
          <w:sz w:val="22"/>
          <w:szCs w:val="22"/>
        </w:rPr>
        <w:t>2</w:t>
      </w:r>
    </w:p>
    <w:p w14:paraId="06280442" w14:textId="77777777" w:rsidR="00A515DD" w:rsidRDefault="00A515DD" w:rsidP="00BE45FD">
      <w:pPr>
        <w:pStyle w:val="Default"/>
        <w:spacing w:line="276" w:lineRule="auto"/>
        <w:jc w:val="center"/>
        <w:rPr>
          <w:rFonts w:asciiTheme="minorHAnsi" w:hAnsiTheme="minorHAnsi"/>
          <w:b/>
          <w:bCs/>
          <w:sz w:val="22"/>
          <w:szCs w:val="22"/>
        </w:rPr>
      </w:pPr>
    </w:p>
    <w:p w14:paraId="0B4FD748" w14:textId="261170FB"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 8</w:t>
      </w:r>
    </w:p>
    <w:p w14:paraId="11029EDB" w14:textId="77777777"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Uprawnienia i obowiązki uczestników Projektu</w:t>
      </w:r>
    </w:p>
    <w:p w14:paraId="2C94E5CA"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 xml:space="preserve">Udział w projekcie Uczestników jest bezpłatny. </w:t>
      </w:r>
    </w:p>
    <w:p w14:paraId="674052FE"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Uczestnicy w projekcie zobowiązani są do potwierdzenia swojej obecności na karcie usługi/liście obecności związanych z poszczególnymi formami wsparcia.</w:t>
      </w:r>
    </w:p>
    <w:p w14:paraId="29BCC798"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Za rozpoczęcie udziału w projekcie uznaje się przystąpienie do pierwszej formy wsparcia w ramach projektu po przeprowadzonej ocenie kwalifikacji podmiotu lub osoby na podstawie formularza zgłoszeniowego.</w:t>
      </w:r>
    </w:p>
    <w:p w14:paraId="4A41EC95"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lastRenderedPageBreak/>
        <w:t>W celu rozpoczęcia udziału osoby/podmiotu w projekcie niezbędne jest podanie przez nią lub jej opiekuna prawnego danych osobowych w zakresie wyznaczonym w niniejszym regulaminem rekrutacji.</w:t>
      </w:r>
    </w:p>
    <w:p w14:paraId="5E1DEC37"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Uczestnik projektu może odmówić podania danych wrażliwych zawartych w formularzu zgłoszeniowym.</w:t>
      </w:r>
    </w:p>
    <w:p w14:paraId="3CFBDCE3"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Dane Uczestnika projektu będą przekazane do Centrum Projektów Europejskich jako Jednostki Zarządzającej (IŻ) przez Lidera Projektu PIBI sp. z o.o. po zakończeniu projektu.</w:t>
      </w:r>
    </w:p>
    <w:p w14:paraId="2555C150"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Przekazanie danych nastąpi do 4 tygodni od zakończenia udziału w projekcie Uczestnika projektu.</w:t>
      </w:r>
    </w:p>
    <w:p w14:paraId="65E5F386"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 xml:space="preserve">Uczestnik projektu może zostać poinformowany o możliwości przyszłego udziału w badaniu ewaluacyjnym prowadzonym przez Lidera Projektu lub IZ. </w:t>
      </w:r>
    </w:p>
    <w:p w14:paraId="41BC573D"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Warunkiem koniecznym do wprowadzenia informacji o udziale Uczestnika będącego osobą fizyczną w projekcie jest zapewnienie przekazanie przez Uczestnika danych osobowych zgodnie z zakresem formularza zgłoszeniowego.</w:t>
      </w:r>
    </w:p>
    <w:p w14:paraId="716B86CA"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Uczestnik może przekazać formularz zgłoszeniowy tylko raz w trakcie trwania projektu.</w:t>
      </w:r>
    </w:p>
    <w:p w14:paraId="451EE619"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 xml:space="preserve">Zakończenie udziału w projekcie Uczestnika należy rozumieć jako zakończenie udziału zgodnie z założeniami projektu lub przedwczesne opuszczenie projektu (tj. przerwanie udziału w projekcie przed zakończeniem zaplanowanych dla niego form wsparcia). </w:t>
      </w:r>
    </w:p>
    <w:p w14:paraId="4D6E2A84"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Dane Uczestników projektu wykazane będą w SL2014 – system teleinformatyczny w momencie rozpoczęcia udziału w pierwszej formie wsparcia w projekcie.</w:t>
      </w:r>
    </w:p>
    <w:p w14:paraId="1661F734"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 xml:space="preserve">Uczestnicy zobowiązują się do informowania o wszystkich zdarzeniach, mogących zakłócić dalszy ich udział w projekcie. </w:t>
      </w:r>
    </w:p>
    <w:p w14:paraId="475532EC" w14:textId="77777777" w:rsidR="00BE45FD" w:rsidRDefault="00BE45FD" w:rsidP="00BE45FD">
      <w:pPr>
        <w:pStyle w:val="Default"/>
        <w:numPr>
          <w:ilvl w:val="0"/>
          <w:numId w:val="22"/>
        </w:numPr>
        <w:spacing w:after="52" w:line="276" w:lineRule="auto"/>
        <w:jc w:val="both"/>
        <w:rPr>
          <w:rFonts w:asciiTheme="minorHAnsi" w:hAnsiTheme="minorHAnsi"/>
          <w:sz w:val="22"/>
          <w:szCs w:val="22"/>
        </w:rPr>
      </w:pPr>
      <w:r>
        <w:rPr>
          <w:rFonts w:asciiTheme="minorHAnsi" w:hAnsiTheme="minorHAnsi"/>
          <w:sz w:val="22"/>
          <w:szCs w:val="22"/>
        </w:rPr>
        <w:t>Rezygnacja z udziału w projekcie możliwa jest tylko w uzasadnionych przypadkach i następuje poprzez złożenie oświadczenia przez uczestnika projektu w formie pisemnej.</w:t>
      </w:r>
    </w:p>
    <w:p w14:paraId="47028B88" w14:textId="77777777" w:rsidR="0066260F" w:rsidRDefault="0066260F" w:rsidP="00BE45FD">
      <w:pPr>
        <w:pStyle w:val="Default"/>
        <w:spacing w:line="276" w:lineRule="auto"/>
        <w:jc w:val="center"/>
        <w:rPr>
          <w:rFonts w:asciiTheme="minorHAnsi" w:hAnsiTheme="minorHAnsi"/>
          <w:b/>
          <w:bCs/>
          <w:sz w:val="22"/>
          <w:szCs w:val="22"/>
        </w:rPr>
      </w:pPr>
    </w:p>
    <w:p w14:paraId="5A936B15" w14:textId="363915B5"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§7</w:t>
      </w:r>
    </w:p>
    <w:p w14:paraId="647FD8FF" w14:textId="77777777" w:rsidR="00BE45FD" w:rsidRDefault="00BE45FD" w:rsidP="00BE45FD">
      <w:pPr>
        <w:pStyle w:val="Default"/>
        <w:spacing w:line="276" w:lineRule="auto"/>
        <w:jc w:val="center"/>
        <w:rPr>
          <w:rFonts w:asciiTheme="minorHAnsi" w:hAnsiTheme="minorHAnsi"/>
          <w:sz w:val="22"/>
          <w:szCs w:val="22"/>
        </w:rPr>
      </w:pPr>
      <w:r>
        <w:rPr>
          <w:rFonts w:asciiTheme="minorHAnsi" w:hAnsiTheme="minorHAnsi"/>
          <w:b/>
          <w:bCs/>
          <w:sz w:val="22"/>
          <w:szCs w:val="22"/>
        </w:rPr>
        <w:t>Postanowienia końcowe</w:t>
      </w:r>
    </w:p>
    <w:p w14:paraId="17B49CB6" w14:textId="77777777" w:rsidR="00BE45FD" w:rsidRDefault="00BE45FD" w:rsidP="00BE45FD">
      <w:pPr>
        <w:pStyle w:val="Default"/>
        <w:numPr>
          <w:ilvl w:val="0"/>
          <w:numId w:val="24"/>
        </w:numPr>
        <w:spacing w:after="52" w:line="276" w:lineRule="auto"/>
        <w:jc w:val="both"/>
        <w:rPr>
          <w:rFonts w:asciiTheme="minorHAnsi" w:hAnsiTheme="minorHAnsi"/>
          <w:sz w:val="22"/>
          <w:szCs w:val="22"/>
        </w:rPr>
      </w:pPr>
      <w:r>
        <w:rPr>
          <w:rFonts w:asciiTheme="minorHAnsi" w:hAnsiTheme="minorHAnsi"/>
          <w:sz w:val="22"/>
          <w:szCs w:val="22"/>
        </w:rPr>
        <w:t xml:space="preserve">Regulamin obowiązuje przez okres trwania realizacji projektu. </w:t>
      </w:r>
    </w:p>
    <w:p w14:paraId="06EC9F14" w14:textId="77777777" w:rsidR="00BE45FD" w:rsidRDefault="00BE45FD" w:rsidP="00BE45FD">
      <w:pPr>
        <w:pStyle w:val="Default"/>
        <w:numPr>
          <w:ilvl w:val="0"/>
          <w:numId w:val="24"/>
        </w:numPr>
        <w:spacing w:after="52" w:line="276" w:lineRule="auto"/>
        <w:jc w:val="both"/>
        <w:rPr>
          <w:rFonts w:asciiTheme="minorHAnsi" w:hAnsiTheme="minorHAnsi"/>
          <w:sz w:val="22"/>
          <w:szCs w:val="22"/>
        </w:rPr>
      </w:pPr>
      <w:r>
        <w:rPr>
          <w:rFonts w:asciiTheme="minorHAnsi" w:hAnsiTheme="minorHAnsi"/>
          <w:sz w:val="22"/>
          <w:szCs w:val="22"/>
        </w:rPr>
        <w:t xml:space="preserve">Lider Projektu zastrzega sobie prawo do zmian niniejszego Regulaminu, wynikających w szczególności za zmian przepisów prawa, jak i uregulowań dotyczących Programu Operacyjnego Wiedza Rozwój Edukacja na lata 2014-2020. </w:t>
      </w:r>
    </w:p>
    <w:p w14:paraId="3E9F7524" w14:textId="77777777" w:rsidR="00BE45FD" w:rsidRDefault="00BE45FD" w:rsidP="00BE45FD">
      <w:pPr>
        <w:pStyle w:val="Default"/>
        <w:numPr>
          <w:ilvl w:val="0"/>
          <w:numId w:val="24"/>
        </w:numPr>
        <w:spacing w:after="52" w:line="276" w:lineRule="auto"/>
        <w:jc w:val="both"/>
        <w:rPr>
          <w:rFonts w:asciiTheme="minorHAnsi" w:hAnsiTheme="minorHAnsi"/>
          <w:sz w:val="22"/>
          <w:szCs w:val="22"/>
        </w:rPr>
      </w:pPr>
      <w:r>
        <w:rPr>
          <w:rFonts w:asciiTheme="minorHAnsi" w:hAnsiTheme="minorHAnsi"/>
          <w:sz w:val="22"/>
          <w:szCs w:val="22"/>
        </w:rPr>
        <w:t xml:space="preserve">W sprawach nieuregulowanych niniejszym Regulaminem mają zastosowanie odpowiednie dokumenty programowe oraz zasady regulujące wdrażanie Programu Operacyjnego Wiedza Rozwój Edukacja na lata 2014-2020, a także przepisy wynikające z właściwych aktów prawa wspólnotowego i polskiego, w szczególności Kodeksu Cywilnego i Ustawy o ochronie danych osobowych. </w:t>
      </w:r>
    </w:p>
    <w:p w14:paraId="065DCCBC" w14:textId="77777777" w:rsidR="00BE45FD" w:rsidRDefault="00BE45FD" w:rsidP="00BE45FD">
      <w:pPr>
        <w:pStyle w:val="Default"/>
        <w:numPr>
          <w:ilvl w:val="0"/>
          <w:numId w:val="24"/>
        </w:numPr>
        <w:spacing w:after="52" w:line="276" w:lineRule="auto"/>
        <w:jc w:val="both"/>
        <w:rPr>
          <w:rFonts w:asciiTheme="minorHAnsi" w:hAnsiTheme="minorHAnsi"/>
          <w:sz w:val="22"/>
          <w:szCs w:val="22"/>
        </w:rPr>
      </w:pPr>
      <w:r>
        <w:rPr>
          <w:rFonts w:asciiTheme="minorHAnsi" w:hAnsiTheme="minorHAnsi"/>
          <w:sz w:val="22"/>
          <w:szCs w:val="22"/>
        </w:rPr>
        <w:t xml:space="preserve">Wszelkie zmiany regulaminu wymagają formy pisemnej pod rygorem nieważności. </w:t>
      </w:r>
    </w:p>
    <w:p w14:paraId="5783F5ED" w14:textId="3D7B40DE" w:rsidR="00BE45FD" w:rsidRDefault="00BE45FD" w:rsidP="00BE45FD">
      <w:pPr>
        <w:pStyle w:val="Default"/>
        <w:numPr>
          <w:ilvl w:val="0"/>
          <w:numId w:val="24"/>
        </w:numPr>
        <w:spacing w:after="52" w:line="276" w:lineRule="auto"/>
        <w:jc w:val="both"/>
        <w:rPr>
          <w:rFonts w:asciiTheme="minorHAnsi" w:hAnsiTheme="minorHAnsi"/>
          <w:sz w:val="22"/>
          <w:szCs w:val="22"/>
        </w:rPr>
      </w:pPr>
      <w:r>
        <w:rPr>
          <w:rFonts w:asciiTheme="minorHAnsi" w:hAnsiTheme="minorHAnsi"/>
          <w:sz w:val="22"/>
          <w:szCs w:val="22"/>
        </w:rPr>
        <w:t xml:space="preserve">Regulamin wchodzi w życie z dniem </w:t>
      </w:r>
      <w:r w:rsidR="00546379">
        <w:rPr>
          <w:rFonts w:asciiTheme="minorHAnsi" w:hAnsiTheme="minorHAnsi"/>
          <w:sz w:val="22"/>
          <w:szCs w:val="22"/>
        </w:rPr>
        <w:t>18</w:t>
      </w:r>
      <w:r>
        <w:rPr>
          <w:rFonts w:asciiTheme="minorHAnsi" w:hAnsiTheme="minorHAnsi"/>
          <w:sz w:val="22"/>
          <w:szCs w:val="22"/>
        </w:rPr>
        <w:t>.</w:t>
      </w:r>
      <w:r w:rsidR="00546379">
        <w:rPr>
          <w:rFonts w:asciiTheme="minorHAnsi" w:hAnsiTheme="minorHAnsi"/>
          <w:sz w:val="22"/>
          <w:szCs w:val="22"/>
        </w:rPr>
        <w:t>11</w:t>
      </w:r>
      <w:r>
        <w:rPr>
          <w:rFonts w:asciiTheme="minorHAnsi" w:hAnsiTheme="minorHAnsi"/>
          <w:sz w:val="22"/>
          <w:szCs w:val="22"/>
        </w:rPr>
        <w:t>.2019 r.</w:t>
      </w:r>
    </w:p>
    <w:p w14:paraId="3D210232" w14:textId="77777777" w:rsidR="0066260F" w:rsidRDefault="0066260F" w:rsidP="00BE45FD">
      <w:pPr>
        <w:pStyle w:val="Default"/>
        <w:spacing w:line="276" w:lineRule="auto"/>
        <w:rPr>
          <w:rFonts w:asciiTheme="minorHAnsi" w:hAnsiTheme="minorHAnsi"/>
          <w:b/>
          <w:bCs/>
          <w:sz w:val="22"/>
          <w:szCs w:val="22"/>
        </w:rPr>
      </w:pPr>
    </w:p>
    <w:p w14:paraId="505E939F" w14:textId="77777777" w:rsidR="0066260F" w:rsidRDefault="0066260F" w:rsidP="00BE45FD">
      <w:pPr>
        <w:pStyle w:val="Default"/>
        <w:spacing w:line="276" w:lineRule="auto"/>
        <w:rPr>
          <w:rFonts w:asciiTheme="minorHAnsi" w:hAnsiTheme="minorHAnsi"/>
          <w:b/>
          <w:bCs/>
          <w:sz w:val="22"/>
          <w:szCs w:val="22"/>
        </w:rPr>
      </w:pPr>
    </w:p>
    <w:p w14:paraId="065CC20C" w14:textId="77777777" w:rsidR="0066260F" w:rsidRDefault="0066260F" w:rsidP="00BE45FD">
      <w:pPr>
        <w:pStyle w:val="Default"/>
        <w:spacing w:line="276" w:lineRule="auto"/>
        <w:rPr>
          <w:rFonts w:asciiTheme="minorHAnsi" w:hAnsiTheme="minorHAnsi"/>
          <w:b/>
          <w:bCs/>
          <w:sz w:val="22"/>
          <w:szCs w:val="22"/>
        </w:rPr>
      </w:pPr>
    </w:p>
    <w:p w14:paraId="1A9C25DE" w14:textId="57522B87" w:rsidR="00BE45FD" w:rsidRPr="00F327C0" w:rsidRDefault="00BE45FD" w:rsidP="00BE45FD">
      <w:pPr>
        <w:pStyle w:val="Default"/>
        <w:spacing w:line="276" w:lineRule="auto"/>
        <w:rPr>
          <w:rFonts w:asciiTheme="minorHAnsi" w:hAnsiTheme="minorHAnsi"/>
          <w:sz w:val="22"/>
          <w:szCs w:val="22"/>
        </w:rPr>
      </w:pPr>
      <w:r w:rsidRPr="00F327C0">
        <w:rPr>
          <w:rFonts w:asciiTheme="minorHAnsi" w:hAnsiTheme="minorHAnsi"/>
          <w:b/>
          <w:bCs/>
          <w:sz w:val="22"/>
          <w:szCs w:val="22"/>
        </w:rPr>
        <w:lastRenderedPageBreak/>
        <w:t xml:space="preserve">Załączniki: </w:t>
      </w:r>
    </w:p>
    <w:p w14:paraId="736566B9" w14:textId="6FB0A204"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Załącznik nr 1 - Formularz zgłoszeniowy dla Użytkowników Faza testowania - Podmioty prowadzące usługi doradcze w rolnictwie tzw. Doradcy Rolni lub Szkoły Rolnicze</w:t>
      </w:r>
      <w:r w:rsidR="00993245" w:rsidRPr="00F327C0">
        <w:rPr>
          <w:rFonts w:asciiTheme="minorHAnsi" w:hAnsiTheme="minorHAnsi"/>
          <w:sz w:val="22"/>
          <w:szCs w:val="22"/>
        </w:rPr>
        <w:t xml:space="preserve"> – nie obowiązuje w fazie wdrażania</w:t>
      </w:r>
    </w:p>
    <w:p w14:paraId="1422C670" w14:textId="5E62AEBA"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Załącznik nr 2 - Formularz zgłoszeniowy dla Odbiorców Faza testowania - Osoby będące Rolnikami lub kursantami</w:t>
      </w:r>
      <w:r w:rsidR="00993245" w:rsidRPr="00F327C0">
        <w:rPr>
          <w:rFonts w:asciiTheme="minorHAnsi" w:hAnsiTheme="minorHAnsi"/>
          <w:sz w:val="22"/>
          <w:szCs w:val="22"/>
        </w:rPr>
        <w:t xml:space="preserve"> – nie obowiązuje w fazie wdrażania</w:t>
      </w:r>
    </w:p>
    <w:p w14:paraId="15237AA7" w14:textId="77777777"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Załącznik nr 3 - Formularz zgłoszeniowy dla Użytkowników Faza wdrażania - Podmioty prowadzące edukację w rolnictwie tzw. Szkoły Rolnicze.</w:t>
      </w:r>
    </w:p>
    <w:p w14:paraId="0D25027B" w14:textId="77777777"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Załącznik nr 4 - Formularz zgłoszeniowy dla Użytkowników Faza wdrażania - Podmioty prowadzące usługi doradcze w rolnictwie tzw. Doradcy Rolni.</w:t>
      </w:r>
    </w:p>
    <w:p w14:paraId="39020B08" w14:textId="2C6C915B"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 xml:space="preserve">Załącznik nr </w:t>
      </w:r>
      <w:r w:rsidR="00DE4EB6" w:rsidRPr="00F327C0">
        <w:rPr>
          <w:rFonts w:asciiTheme="minorHAnsi" w:hAnsiTheme="minorHAnsi"/>
          <w:sz w:val="22"/>
          <w:szCs w:val="22"/>
        </w:rPr>
        <w:t>5</w:t>
      </w:r>
      <w:r w:rsidRPr="00F327C0">
        <w:rPr>
          <w:rFonts w:asciiTheme="minorHAnsi" w:hAnsiTheme="minorHAnsi"/>
          <w:sz w:val="22"/>
          <w:szCs w:val="22"/>
        </w:rPr>
        <w:t xml:space="preserve"> - Formularz zgłoszeniowy dla pracowników lub osób wskazanych przez Użytkowników Faza Wdrażania/Faza Testowania.</w:t>
      </w:r>
    </w:p>
    <w:p w14:paraId="1E6DF62B" w14:textId="14B5C574"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 xml:space="preserve">Załącznik nr </w:t>
      </w:r>
      <w:r w:rsidR="00DE4EB6" w:rsidRPr="00F327C0">
        <w:rPr>
          <w:rFonts w:asciiTheme="minorHAnsi" w:hAnsiTheme="minorHAnsi"/>
          <w:sz w:val="22"/>
          <w:szCs w:val="22"/>
        </w:rPr>
        <w:t>6</w:t>
      </w:r>
      <w:r w:rsidRPr="00F327C0">
        <w:rPr>
          <w:rFonts w:asciiTheme="minorHAnsi" w:hAnsiTheme="minorHAnsi"/>
          <w:sz w:val="22"/>
          <w:szCs w:val="22"/>
        </w:rPr>
        <w:t xml:space="preserve"> - DEKLARACJA UCZESTNICTWA W PROJEKCIE DLA UŻYTKOWNIKÓW - Podmioty prowadzące usługi doradcze w rolnictwie tzw. Doradcy Rolni lub Szkoły Rolnicze.</w:t>
      </w:r>
    </w:p>
    <w:p w14:paraId="7B89954D" w14:textId="6A515900"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 xml:space="preserve">Załącznik nr </w:t>
      </w:r>
      <w:r w:rsidR="00DE4EB6" w:rsidRPr="00F327C0">
        <w:rPr>
          <w:rFonts w:asciiTheme="minorHAnsi" w:hAnsiTheme="minorHAnsi"/>
          <w:sz w:val="22"/>
          <w:szCs w:val="22"/>
        </w:rPr>
        <w:t>7</w:t>
      </w:r>
      <w:r w:rsidRPr="00F327C0">
        <w:rPr>
          <w:rFonts w:asciiTheme="minorHAnsi" w:hAnsiTheme="minorHAnsi"/>
          <w:sz w:val="22"/>
          <w:szCs w:val="22"/>
        </w:rPr>
        <w:t xml:space="preserve"> - DEKLARACJA UCZESTNICTWA W PROJEKCIE DLA ODBIORCÓW - Osoby będące Rolnikami lub kursantami</w:t>
      </w:r>
      <w:r w:rsidR="00B80F53" w:rsidRPr="00F327C0">
        <w:rPr>
          <w:rFonts w:asciiTheme="minorHAnsi" w:hAnsiTheme="minorHAnsi"/>
          <w:sz w:val="22"/>
          <w:szCs w:val="22"/>
        </w:rPr>
        <w:t>/uczniami</w:t>
      </w:r>
      <w:r w:rsidRPr="00F327C0">
        <w:rPr>
          <w:rFonts w:asciiTheme="minorHAnsi" w:hAnsiTheme="minorHAnsi"/>
          <w:sz w:val="22"/>
          <w:szCs w:val="22"/>
        </w:rPr>
        <w:t>.</w:t>
      </w:r>
    </w:p>
    <w:p w14:paraId="6831A853" w14:textId="51C70DE2"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 xml:space="preserve">Załącznik nr </w:t>
      </w:r>
      <w:r w:rsidR="00DE4EB6" w:rsidRPr="00F327C0">
        <w:rPr>
          <w:rFonts w:asciiTheme="minorHAnsi" w:hAnsiTheme="minorHAnsi"/>
          <w:sz w:val="22"/>
          <w:szCs w:val="22"/>
        </w:rPr>
        <w:t>8</w:t>
      </w:r>
      <w:r w:rsidRPr="00F327C0">
        <w:rPr>
          <w:rFonts w:asciiTheme="minorHAnsi" w:hAnsiTheme="minorHAnsi"/>
          <w:sz w:val="22"/>
          <w:szCs w:val="22"/>
        </w:rPr>
        <w:t xml:space="preserve"> - Lista nr 1 Użytkowników Faza Testowania/Wdrażania - Podmioty związane z prowadzeniem Doradztwa Rolniczego.</w:t>
      </w:r>
    </w:p>
    <w:p w14:paraId="54137402" w14:textId="1832E267"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 xml:space="preserve">Załącznik nr </w:t>
      </w:r>
      <w:r w:rsidR="00DE4EB6" w:rsidRPr="00F327C0">
        <w:rPr>
          <w:rFonts w:asciiTheme="minorHAnsi" w:hAnsiTheme="minorHAnsi"/>
          <w:sz w:val="22"/>
          <w:szCs w:val="22"/>
        </w:rPr>
        <w:t>9</w:t>
      </w:r>
      <w:r w:rsidRPr="00F327C0">
        <w:rPr>
          <w:rFonts w:asciiTheme="minorHAnsi" w:hAnsiTheme="minorHAnsi"/>
          <w:sz w:val="22"/>
          <w:szCs w:val="22"/>
        </w:rPr>
        <w:t xml:space="preserve"> - Lista nr 2 Użytkowników Faza Testowania/Wdrażania</w:t>
      </w:r>
      <w:r w:rsidR="003145FD" w:rsidRPr="00F327C0">
        <w:rPr>
          <w:rFonts w:asciiTheme="minorHAnsi" w:hAnsiTheme="minorHAnsi"/>
          <w:sz w:val="22"/>
          <w:szCs w:val="22"/>
        </w:rPr>
        <w:t xml:space="preserve"> Szkoły rolnicze</w:t>
      </w:r>
      <w:r w:rsidRPr="00F327C0">
        <w:rPr>
          <w:rFonts w:asciiTheme="minorHAnsi" w:hAnsiTheme="minorHAnsi"/>
          <w:sz w:val="22"/>
          <w:szCs w:val="22"/>
        </w:rPr>
        <w:t xml:space="preserve"> prowadzące kursy doszkalające.</w:t>
      </w:r>
    </w:p>
    <w:p w14:paraId="0956543C" w14:textId="525D568D" w:rsidR="00BE45FD" w:rsidRPr="00F327C0" w:rsidRDefault="00BE45FD" w:rsidP="00BE45FD">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Załącznik nr 1</w:t>
      </w:r>
      <w:r w:rsidR="00DE4EB6" w:rsidRPr="00F327C0">
        <w:rPr>
          <w:rFonts w:asciiTheme="minorHAnsi" w:hAnsiTheme="minorHAnsi"/>
          <w:sz w:val="22"/>
          <w:szCs w:val="22"/>
        </w:rPr>
        <w:t>0</w:t>
      </w:r>
      <w:r w:rsidRPr="00F327C0">
        <w:rPr>
          <w:rFonts w:asciiTheme="minorHAnsi" w:hAnsiTheme="minorHAnsi"/>
          <w:sz w:val="22"/>
          <w:szCs w:val="22"/>
        </w:rPr>
        <w:t xml:space="preserve"> - Lista nr 3 Odbiorców Faza Testowania/Wdrażania - Osoby będące Rolnikami/Kursantami.</w:t>
      </w:r>
    </w:p>
    <w:p w14:paraId="26F808E9" w14:textId="77777777" w:rsidR="00993245" w:rsidRPr="00F327C0" w:rsidRDefault="00BE45FD" w:rsidP="00993245">
      <w:pPr>
        <w:pStyle w:val="Default"/>
        <w:numPr>
          <w:ilvl w:val="0"/>
          <w:numId w:val="26"/>
        </w:numPr>
        <w:spacing w:after="18" w:line="276" w:lineRule="auto"/>
        <w:rPr>
          <w:rFonts w:asciiTheme="minorHAnsi" w:hAnsiTheme="minorHAnsi"/>
          <w:sz w:val="22"/>
          <w:szCs w:val="22"/>
        </w:rPr>
      </w:pPr>
      <w:r w:rsidRPr="00F327C0">
        <w:rPr>
          <w:rFonts w:asciiTheme="minorHAnsi" w:hAnsiTheme="minorHAnsi"/>
          <w:sz w:val="22"/>
          <w:szCs w:val="22"/>
        </w:rPr>
        <w:t>Załącznik nr 1</w:t>
      </w:r>
      <w:r w:rsidR="00DE4EB6" w:rsidRPr="00F327C0">
        <w:rPr>
          <w:rFonts w:asciiTheme="minorHAnsi" w:hAnsiTheme="minorHAnsi"/>
          <w:sz w:val="22"/>
          <w:szCs w:val="22"/>
        </w:rPr>
        <w:t>1</w:t>
      </w:r>
      <w:r w:rsidRPr="00F327C0">
        <w:rPr>
          <w:rFonts w:asciiTheme="minorHAnsi" w:hAnsiTheme="minorHAnsi"/>
          <w:sz w:val="22"/>
          <w:szCs w:val="22"/>
        </w:rPr>
        <w:t xml:space="preserve"> - Protokół z Wyboru Uczestników Faza Testowania/Wdrażania.</w:t>
      </w:r>
    </w:p>
    <w:p w14:paraId="684C819D" w14:textId="2D1488C2" w:rsidR="00BE45FD" w:rsidRPr="00F327C0" w:rsidRDefault="00D43353" w:rsidP="00993245">
      <w:pPr>
        <w:pStyle w:val="Default"/>
        <w:numPr>
          <w:ilvl w:val="0"/>
          <w:numId w:val="26"/>
        </w:numPr>
        <w:spacing w:after="18" w:line="276" w:lineRule="auto"/>
        <w:ind w:hanging="294"/>
        <w:rPr>
          <w:rFonts w:asciiTheme="minorHAnsi" w:hAnsiTheme="minorHAnsi"/>
          <w:sz w:val="22"/>
          <w:szCs w:val="22"/>
        </w:rPr>
      </w:pPr>
      <w:r w:rsidRPr="00F327C0">
        <w:rPr>
          <w:rFonts w:ascii="Calibri" w:hAnsi="Calibri" w:cs="Calibri"/>
          <w:spacing w:val="4"/>
          <w:sz w:val="22"/>
          <w:szCs w:val="22"/>
        </w:rPr>
        <w:t xml:space="preserve">Załącznik nr </w:t>
      </w:r>
      <w:r w:rsidRPr="00F327C0">
        <w:rPr>
          <w:rFonts w:ascii="Calibri" w:hAnsi="Calibri"/>
          <w:spacing w:val="4"/>
          <w:sz w:val="22"/>
        </w:rPr>
        <w:t>1</w:t>
      </w:r>
      <w:r w:rsidR="00DE4EB6" w:rsidRPr="00F327C0">
        <w:rPr>
          <w:rFonts w:ascii="Calibri" w:hAnsi="Calibri"/>
          <w:spacing w:val="4"/>
          <w:sz w:val="22"/>
        </w:rPr>
        <w:t>2</w:t>
      </w:r>
      <w:r w:rsidRPr="00F327C0">
        <w:rPr>
          <w:rFonts w:ascii="Calibri" w:hAnsi="Calibri" w:cs="Calibri"/>
          <w:spacing w:val="4"/>
          <w:sz w:val="22"/>
          <w:szCs w:val="22"/>
        </w:rPr>
        <w:t xml:space="preserve"> </w:t>
      </w:r>
      <w:r w:rsidR="00D532E9" w:rsidRPr="00F327C0">
        <w:rPr>
          <w:rFonts w:ascii="Calibri" w:hAnsi="Calibri" w:cs="Calibri"/>
          <w:spacing w:val="4"/>
          <w:sz w:val="22"/>
          <w:szCs w:val="22"/>
        </w:rPr>
        <w:t>-</w:t>
      </w:r>
      <w:r w:rsidRPr="00F327C0">
        <w:rPr>
          <w:rFonts w:ascii="Calibri" w:hAnsi="Calibri" w:cs="Calibri"/>
          <w:spacing w:val="4"/>
          <w:sz w:val="22"/>
          <w:szCs w:val="22"/>
        </w:rPr>
        <w:t xml:space="preserve"> Wzór oświadczenia uczestnika Projekt</w:t>
      </w:r>
      <w:r w:rsidR="00D532E9" w:rsidRPr="00F327C0">
        <w:rPr>
          <w:rFonts w:ascii="Calibri" w:hAnsi="Calibri" w:cs="Calibri"/>
          <w:spacing w:val="4"/>
          <w:sz w:val="22"/>
          <w:szCs w:val="22"/>
        </w:rPr>
        <w:t>u RODO</w:t>
      </w:r>
    </w:p>
    <w:sectPr w:rsidR="00BE45FD" w:rsidRPr="00F327C0" w:rsidSect="006C7A20">
      <w:headerReference w:type="default" r:id="rId13"/>
      <w:footerReference w:type="default" r:id="rId14"/>
      <w:footnotePr>
        <w:numFmt w:val="chicago"/>
      </w:footnotePr>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670B8" w14:textId="77777777" w:rsidR="006207C4" w:rsidRDefault="006207C4" w:rsidP="00BE45FD">
      <w:pPr>
        <w:spacing w:after="0" w:line="240" w:lineRule="auto"/>
      </w:pPr>
      <w:r>
        <w:separator/>
      </w:r>
    </w:p>
  </w:endnote>
  <w:endnote w:type="continuationSeparator" w:id="0">
    <w:p w14:paraId="53AAFE2C" w14:textId="77777777" w:rsidR="006207C4" w:rsidRDefault="006207C4" w:rsidP="00B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5F7B" w14:textId="77777777" w:rsidR="00FF57EB" w:rsidRDefault="00FF57EB" w:rsidP="00BE45FD">
    <w:pPr>
      <w:tabs>
        <w:tab w:val="center" w:pos="4536"/>
        <w:tab w:val="right" w:pos="9072"/>
      </w:tabs>
      <w:autoSpaceDN w:val="0"/>
      <w:spacing w:before="100" w:after="0" w:line="240" w:lineRule="auto"/>
      <w:jc w:val="center"/>
      <w:textAlignment w:val="baseline"/>
      <w:rPr>
        <w:rFonts w:ascii="Calibri" w:eastAsia="Times New Roman" w:hAnsi="Calibri" w:cs="Times New Roman"/>
        <w:sz w:val="20"/>
        <w:szCs w:val="20"/>
      </w:rPr>
    </w:pPr>
    <w:r>
      <w:rPr>
        <w:rFonts w:ascii="Calibri" w:eastAsia="Times New Roman" w:hAnsi="Calibri" w:cs="Times New Roman"/>
        <w:sz w:val="20"/>
        <w:szCs w:val="20"/>
      </w:rPr>
      <w:t xml:space="preserve">Polski Instytut Badań i Innowacji, Sp. z o. </w:t>
    </w:r>
    <w:proofErr w:type="gramStart"/>
    <w:r>
      <w:rPr>
        <w:rFonts w:ascii="Calibri" w:eastAsia="Times New Roman" w:hAnsi="Calibri" w:cs="Times New Roman"/>
        <w:sz w:val="20"/>
        <w:szCs w:val="20"/>
      </w:rPr>
      <w:t>o. ,</w:t>
    </w:r>
    <w:proofErr w:type="gramEnd"/>
    <w:r>
      <w:rPr>
        <w:rFonts w:ascii="Calibri" w:eastAsia="Times New Roman" w:hAnsi="Calibri" w:cs="Times New Roman"/>
        <w:sz w:val="20"/>
        <w:szCs w:val="20"/>
      </w:rPr>
      <w:t xml:space="preserve"> ul. Chojnowska 21B, 03-583 Warszawa,</w:t>
    </w:r>
  </w:p>
  <w:p w14:paraId="273AE4C6" w14:textId="77777777" w:rsidR="00FF57EB" w:rsidRDefault="00FF57EB" w:rsidP="00BE45FD">
    <w:pPr>
      <w:pStyle w:val="Stopka"/>
      <w:jc w:val="center"/>
    </w:pPr>
    <w:r>
      <w:rPr>
        <w:rFonts w:ascii="Calibri" w:eastAsia="Times New Roman" w:hAnsi="Calibri" w:cs="Times New Roman"/>
        <w:sz w:val="20"/>
        <w:szCs w:val="20"/>
      </w:rPr>
      <w:t>NIP: 8883117755, REGON: 341404064</w:t>
    </w:r>
  </w:p>
  <w:p w14:paraId="196759C5" w14:textId="77777777" w:rsidR="00FF57EB" w:rsidRDefault="00FF57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05791" w14:textId="77777777" w:rsidR="006207C4" w:rsidRDefault="006207C4" w:rsidP="00BE45FD">
      <w:pPr>
        <w:spacing w:after="0" w:line="240" w:lineRule="auto"/>
      </w:pPr>
      <w:r>
        <w:separator/>
      </w:r>
    </w:p>
  </w:footnote>
  <w:footnote w:type="continuationSeparator" w:id="0">
    <w:p w14:paraId="203923AA" w14:textId="77777777" w:rsidR="006207C4" w:rsidRDefault="006207C4" w:rsidP="00B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5D8F" w14:textId="77777777" w:rsidR="00FF57EB" w:rsidRDefault="00FF57EB">
    <w:pPr>
      <w:pStyle w:val="Nagwek"/>
    </w:pPr>
    <w:r>
      <w:rPr>
        <w:noProof/>
        <w:lang w:eastAsia="pl-PL"/>
      </w:rPr>
      <w:drawing>
        <wp:inline distT="0" distB="0" distL="0" distR="0" wp14:anchorId="17EED958" wp14:editId="4114CCFA">
          <wp:extent cx="5760720" cy="979805"/>
          <wp:effectExtent l="0" t="0" r="0" b="0"/>
          <wp:docPr id="5" name="Obraz 5" descr="FE_Wiedza_Edukacja_Rozwoj_rgb-2">
            <a:extLst xmlns:a="http://schemas.openxmlformats.org/drawingml/2006/main">
              <a:ext uri="{FF2B5EF4-FFF2-40B4-BE49-F238E27FC236}">
                <a16:creationId xmlns:a16="http://schemas.microsoft.com/office/drawing/2014/main" id="{0CEF39E7-98CF-4372-A397-DFC03FB106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Obraz 2" descr="FE_Wiedza_Edukacja_Rozwoj_rgb-2">
                    <a:extLst>
                      <a:ext uri="{FF2B5EF4-FFF2-40B4-BE49-F238E27FC236}">
                        <a16:creationId xmlns:a16="http://schemas.microsoft.com/office/drawing/2014/main" id="{0CEF39E7-98CF-4372-A397-DFC03FB1067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9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A91E995A"/>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8461CB"/>
    <w:multiLevelType w:val="hybridMultilevel"/>
    <w:tmpl w:val="F28A2C0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1AD6C71"/>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F2789E"/>
    <w:multiLevelType w:val="hybridMultilevel"/>
    <w:tmpl w:val="0A12A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FF5970"/>
    <w:multiLevelType w:val="hybridMultilevel"/>
    <w:tmpl w:val="B15C9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D84756"/>
    <w:multiLevelType w:val="hybridMultilevel"/>
    <w:tmpl w:val="4FF4B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3044F4C"/>
    <w:multiLevelType w:val="hybridMultilevel"/>
    <w:tmpl w:val="4FF4B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5943EC"/>
    <w:multiLevelType w:val="hybridMultilevel"/>
    <w:tmpl w:val="33F0E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D53E17"/>
    <w:multiLevelType w:val="hybridMultilevel"/>
    <w:tmpl w:val="E9109848"/>
    <w:lvl w:ilvl="0" w:tplc="805CC7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A862A0"/>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9D47DF"/>
    <w:multiLevelType w:val="hybridMultilevel"/>
    <w:tmpl w:val="CE44A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1D1139"/>
    <w:multiLevelType w:val="hybridMultilevel"/>
    <w:tmpl w:val="C566700E"/>
    <w:lvl w:ilvl="0" w:tplc="0000001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DD3603E"/>
    <w:multiLevelType w:val="hybridMultilevel"/>
    <w:tmpl w:val="78DCEBB0"/>
    <w:lvl w:ilvl="0" w:tplc="2570B438">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7" w15:restartNumberingAfterBreak="0">
    <w:nsid w:val="5B4F4226"/>
    <w:multiLevelType w:val="hybridMultilevel"/>
    <w:tmpl w:val="8B4A0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E179F7"/>
    <w:multiLevelType w:val="hybridMultilevel"/>
    <w:tmpl w:val="0A12A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051A05"/>
    <w:multiLevelType w:val="hybridMultilevel"/>
    <w:tmpl w:val="E0C458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3492E71"/>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15C10"/>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D5703C"/>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3A695E"/>
    <w:multiLevelType w:val="hybridMultilevel"/>
    <w:tmpl w:val="B464FCAA"/>
    <w:lvl w:ilvl="0" w:tplc="A56838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8BE02B2"/>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C04B4C"/>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976B42"/>
    <w:multiLevelType w:val="hybridMultilevel"/>
    <w:tmpl w:val="22AC8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2AB5F13"/>
    <w:multiLevelType w:val="hybridMultilevel"/>
    <w:tmpl w:val="33F0E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num>
  <w:num w:numId="39">
    <w:abstractNumId w:val="0"/>
  </w:num>
  <w:num w:numId="40">
    <w:abstractNumId w:val="1"/>
  </w:num>
  <w:num w:numId="41">
    <w:abstractNumId w:val="2"/>
  </w:num>
  <w:num w:numId="42">
    <w:abstractNumId w:val="3"/>
  </w:num>
  <w:num w:numId="43">
    <w:abstractNumId w:val="4"/>
  </w:num>
  <w:num w:numId="44">
    <w:abstractNumId w:val="5"/>
  </w:num>
  <w:num w:numId="45">
    <w:abstractNumId w:val="21"/>
  </w:num>
  <w:num w:numId="46">
    <w:abstractNumId w:val="2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D"/>
    <w:rsid w:val="000230D9"/>
    <w:rsid w:val="0002567A"/>
    <w:rsid w:val="00030D4C"/>
    <w:rsid w:val="0004499D"/>
    <w:rsid w:val="00057E14"/>
    <w:rsid w:val="000609A2"/>
    <w:rsid w:val="0008059D"/>
    <w:rsid w:val="000A7935"/>
    <w:rsid w:val="000C3E90"/>
    <w:rsid w:val="000C71B9"/>
    <w:rsid w:val="000D0FD6"/>
    <w:rsid w:val="000D2668"/>
    <w:rsid w:val="000D3C9E"/>
    <w:rsid w:val="000D4C3A"/>
    <w:rsid w:val="000F6BC4"/>
    <w:rsid w:val="001014DF"/>
    <w:rsid w:val="00142090"/>
    <w:rsid w:val="0015096F"/>
    <w:rsid w:val="001662A0"/>
    <w:rsid w:val="00175A21"/>
    <w:rsid w:val="00175A80"/>
    <w:rsid w:val="00184626"/>
    <w:rsid w:val="00186B5B"/>
    <w:rsid w:val="001B0BF3"/>
    <w:rsid w:val="001D4530"/>
    <w:rsid w:val="001E1527"/>
    <w:rsid w:val="00201A26"/>
    <w:rsid w:val="00205C9D"/>
    <w:rsid w:val="002361DE"/>
    <w:rsid w:val="00253E75"/>
    <w:rsid w:val="00270B5B"/>
    <w:rsid w:val="00272A62"/>
    <w:rsid w:val="002958A2"/>
    <w:rsid w:val="002D6806"/>
    <w:rsid w:val="002D6BB7"/>
    <w:rsid w:val="003145FD"/>
    <w:rsid w:val="003454E0"/>
    <w:rsid w:val="00350EBD"/>
    <w:rsid w:val="00372903"/>
    <w:rsid w:val="0039468A"/>
    <w:rsid w:val="003E1BE1"/>
    <w:rsid w:val="003F4811"/>
    <w:rsid w:val="0046365D"/>
    <w:rsid w:val="004772B3"/>
    <w:rsid w:val="00497602"/>
    <w:rsid w:val="004D694A"/>
    <w:rsid w:val="00501911"/>
    <w:rsid w:val="005046AD"/>
    <w:rsid w:val="005335E5"/>
    <w:rsid w:val="0054146F"/>
    <w:rsid w:val="0054370E"/>
    <w:rsid w:val="00546379"/>
    <w:rsid w:val="00575F22"/>
    <w:rsid w:val="005A095F"/>
    <w:rsid w:val="005E3FFF"/>
    <w:rsid w:val="005E62F0"/>
    <w:rsid w:val="00615A7F"/>
    <w:rsid w:val="006207C4"/>
    <w:rsid w:val="00620EE3"/>
    <w:rsid w:val="00631F14"/>
    <w:rsid w:val="0066260F"/>
    <w:rsid w:val="00674388"/>
    <w:rsid w:val="006A39CD"/>
    <w:rsid w:val="006A55D7"/>
    <w:rsid w:val="006C3007"/>
    <w:rsid w:val="006C7A20"/>
    <w:rsid w:val="00717DB5"/>
    <w:rsid w:val="00725921"/>
    <w:rsid w:val="00731A96"/>
    <w:rsid w:val="00760253"/>
    <w:rsid w:val="007747A8"/>
    <w:rsid w:val="007B432B"/>
    <w:rsid w:val="00813703"/>
    <w:rsid w:val="00825D93"/>
    <w:rsid w:val="008359E2"/>
    <w:rsid w:val="00836FE8"/>
    <w:rsid w:val="00844417"/>
    <w:rsid w:val="008773AC"/>
    <w:rsid w:val="00887EF1"/>
    <w:rsid w:val="00890518"/>
    <w:rsid w:val="008D5F96"/>
    <w:rsid w:val="008E1DB3"/>
    <w:rsid w:val="009104CA"/>
    <w:rsid w:val="00912935"/>
    <w:rsid w:val="00937BF8"/>
    <w:rsid w:val="00965329"/>
    <w:rsid w:val="00990BE2"/>
    <w:rsid w:val="00993245"/>
    <w:rsid w:val="009975E5"/>
    <w:rsid w:val="009B76C3"/>
    <w:rsid w:val="009C1A6A"/>
    <w:rsid w:val="009D234B"/>
    <w:rsid w:val="009E2A2A"/>
    <w:rsid w:val="009F350A"/>
    <w:rsid w:val="00A16C07"/>
    <w:rsid w:val="00A30AF9"/>
    <w:rsid w:val="00A33538"/>
    <w:rsid w:val="00A515DD"/>
    <w:rsid w:val="00A577F9"/>
    <w:rsid w:val="00A70CBA"/>
    <w:rsid w:val="00A76CD9"/>
    <w:rsid w:val="00A85BB6"/>
    <w:rsid w:val="00A93CC9"/>
    <w:rsid w:val="00AC0731"/>
    <w:rsid w:val="00AC4F4C"/>
    <w:rsid w:val="00AD549B"/>
    <w:rsid w:val="00AE0188"/>
    <w:rsid w:val="00B037ED"/>
    <w:rsid w:val="00B12AEE"/>
    <w:rsid w:val="00B21871"/>
    <w:rsid w:val="00B707DB"/>
    <w:rsid w:val="00B76283"/>
    <w:rsid w:val="00B80F53"/>
    <w:rsid w:val="00BE45FD"/>
    <w:rsid w:val="00C31260"/>
    <w:rsid w:val="00C36F8B"/>
    <w:rsid w:val="00C75777"/>
    <w:rsid w:val="00C83EAA"/>
    <w:rsid w:val="00CA4C4B"/>
    <w:rsid w:val="00CE78A0"/>
    <w:rsid w:val="00D137D9"/>
    <w:rsid w:val="00D21D0E"/>
    <w:rsid w:val="00D334AD"/>
    <w:rsid w:val="00D43353"/>
    <w:rsid w:val="00D532E9"/>
    <w:rsid w:val="00D54143"/>
    <w:rsid w:val="00DA3C4C"/>
    <w:rsid w:val="00DB00E1"/>
    <w:rsid w:val="00DC11C6"/>
    <w:rsid w:val="00DE4EB6"/>
    <w:rsid w:val="00DE5226"/>
    <w:rsid w:val="00E037DB"/>
    <w:rsid w:val="00E61EBE"/>
    <w:rsid w:val="00E738F7"/>
    <w:rsid w:val="00E73BB7"/>
    <w:rsid w:val="00E8530D"/>
    <w:rsid w:val="00EB45EF"/>
    <w:rsid w:val="00EC5821"/>
    <w:rsid w:val="00EE2CE2"/>
    <w:rsid w:val="00EE4BD0"/>
    <w:rsid w:val="00EE73B7"/>
    <w:rsid w:val="00F327C0"/>
    <w:rsid w:val="00F602BB"/>
    <w:rsid w:val="00F619D4"/>
    <w:rsid w:val="00F77DCC"/>
    <w:rsid w:val="00FC5033"/>
    <w:rsid w:val="00FE052D"/>
    <w:rsid w:val="00FF3EC2"/>
    <w:rsid w:val="00FF5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7DC62"/>
  <w15:docId w15:val="{976E56BA-13CF-478E-9BC4-09B2276F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5F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45FD"/>
    <w:rPr>
      <w:color w:val="0563C1" w:themeColor="hyperlink"/>
      <w:u w:val="single"/>
    </w:rPr>
  </w:style>
  <w:style w:type="character" w:styleId="UyteHipercze">
    <w:name w:val="FollowedHyperlink"/>
    <w:basedOn w:val="Domylnaczcionkaakapitu"/>
    <w:uiPriority w:val="99"/>
    <w:semiHidden/>
    <w:unhideWhenUsed/>
    <w:rsid w:val="00BE45FD"/>
    <w:rPr>
      <w:color w:val="954F72" w:themeColor="followedHyperlink"/>
      <w:u w:val="single"/>
    </w:rPr>
  </w:style>
  <w:style w:type="paragraph" w:customStyle="1" w:styleId="msonormal0">
    <w:name w:val="msonormal"/>
    <w:basedOn w:val="Normalny"/>
    <w:uiPriority w:val="99"/>
    <w:rsid w:val="00BE45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E45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E45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5FD"/>
  </w:style>
  <w:style w:type="paragraph" w:styleId="Stopka">
    <w:name w:val="footer"/>
    <w:basedOn w:val="Normalny"/>
    <w:link w:val="StopkaZnak"/>
    <w:uiPriority w:val="99"/>
    <w:unhideWhenUsed/>
    <w:rsid w:val="00BE45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5FD"/>
  </w:style>
  <w:style w:type="paragraph" w:styleId="Tekstpodstawowy2">
    <w:name w:val="Body Text 2"/>
    <w:basedOn w:val="Normalny"/>
    <w:link w:val="Tekstpodstawowy2Znak"/>
    <w:uiPriority w:val="99"/>
    <w:semiHidden/>
    <w:unhideWhenUsed/>
    <w:rsid w:val="00BE45FD"/>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2Znak">
    <w:name w:val="Tekst podstawowy 2 Znak"/>
    <w:basedOn w:val="Domylnaczcionkaakapitu"/>
    <w:link w:val="Tekstpodstawowy2"/>
    <w:uiPriority w:val="99"/>
    <w:semiHidden/>
    <w:rsid w:val="00BE45FD"/>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E4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45FD"/>
    <w:rPr>
      <w:rFonts w:ascii="Tahoma" w:hAnsi="Tahoma" w:cs="Tahoma"/>
      <w:sz w:val="16"/>
      <w:szCs w:val="16"/>
    </w:rPr>
  </w:style>
  <w:style w:type="paragraph" w:styleId="Akapitzlist">
    <w:name w:val="List Paragraph"/>
    <w:basedOn w:val="Normalny"/>
    <w:uiPriority w:val="34"/>
    <w:qFormat/>
    <w:rsid w:val="00BE45FD"/>
    <w:pPr>
      <w:ind w:left="720"/>
      <w:contextualSpacing/>
    </w:pPr>
  </w:style>
  <w:style w:type="paragraph" w:customStyle="1" w:styleId="Default">
    <w:name w:val="Default"/>
    <w:uiPriority w:val="99"/>
    <w:rsid w:val="00BE45FD"/>
    <w:pPr>
      <w:autoSpaceDE w:val="0"/>
      <w:autoSpaceDN w:val="0"/>
      <w:adjustRightInd w:val="0"/>
      <w:spacing w:after="0" w:line="240" w:lineRule="auto"/>
    </w:pPr>
    <w:rPr>
      <w:rFonts w:ascii="Tahoma" w:hAnsi="Tahoma" w:cs="Tahoma"/>
      <w:color w:val="000000"/>
      <w:sz w:val="24"/>
      <w:szCs w:val="24"/>
    </w:rPr>
  </w:style>
  <w:style w:type="character" w:customStyle="1" w:styleId="Nierozpoznanawzmianka1">
    <w:name w:val="Nierozpoznana wzmianka1"/>
    <w:basedOn w:val="Domylnaczcionkaakapitu"/>
    <w:uiPriority w:val="99"/>
    <w:semiHidden/>
    <w:rsid w:val="00BE45FD"/>
    <w:rPr>
      <w:color w:val="605E5C"/>
      <w:shd w:val="clear" w:color="auto" w:fill="E1DFDD"/>
    </w:rPr>
  </w:style>
  <w:style w:type="table" w:styleId="Tabela-Siatka">
    <w:name w:val="Table Grid"/>
    <w:basedOn w:val="Standardowy"/>
    <w:uiPriority w:val="59"/>
    <w:rsid w:val="00BE45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D694A"/>
    <w:rPr>
      <w:sz w:val="16"/>
      <w:szCs w:val="16"/>
    </w:rPr>
  </w:style>
  <w:style w:type="paragraph" w:styleId="Tekstkomentarza">
    <w:name w:val="annotation text"/>
    <w:basedOn w:val="Normalny"/>
    <w:link w:val="TekstkomentarzaZnak"/>
    <w:uiPriority w:val="99"/>
    <w:semiHidden/>
    <w:unhideWhenUsed/>
    <w:rsid w:val="004D69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94A"/>
    <w:rPr>
      <w:sz w:val="20"/>
      <w:szCs w:val="20"/>
    </w:rPr>
  </w:style>
  <w:style w:type="paragraph" w:styleId="Tematkomentarza">
    <w:name w:val="annotation subject"/>
    <w:basedOn w:val="Tekstkomentarza"/>
    <w:next w:val="Tekstkomentarza"/>
    <w:link w:val="TematkomentarzaZnak"/>
    <w:uiPriority w:val="99"/>
    <w:semiHidden/>
    <w:unhideWhenUsed/>
    <w:rsid w:val="004D694A"/>
    <w:rPr>
      <w:b/>
      <w:bCs/>
    </w:rPr>
  </w:style>
  <w:style w:type="character" w:customStyle="1" w:styleId="TematkomentarzaZnak">
    <w:name w:val="Temat komentarza Znak"/>
    <w:basedOn w:val="TekstkomentarzaZnak"/>
    <w:link w:val="Tematkomentarza"/>
    <w:uiPriority w:val="99"/>
    <w:semiHidden/>
    <w:rsid w:val="004D694A"/>
    <w:rPr>
      <w:b/>
      <w:bCs/>
      <w:sz w:val="20"/>
      <w:szCs w:val="20"/>
    </w:rPr>
  </w:style>
  <w:style w:type="paragraph" w:styleId="Tekstpodstawowy">
    <w:name w:val="Body Text"/>
    <w:basedOn w:val="Normalny"/>
    <w:link w:val="TekstpodstawowyZnak"/>
    <w:uiPriority w:val="99"/>
    <w:unhideWhenUsed/>
    <w:rsid w:val="00D43353"/>
    <w:pPr>
      <w:widowControl w:val="0"/>
      <w:suppressAutoHyphens/>
      <w:overflowPunct w:val="0"/>
      <w:autoSpaceDE w:val="0"/>
      <w:spacing w:before="397" w:after="120" w:line="240" w:lineRule="auto"/>
      <w:textAlignment w:val="baseline"/>
    </w:pPr>
    <w:rPr>
      <w:rFonts w:ascii="Times New Roman" w:eastAsia="Times New Roman" w:hAnsi="Times New Roman" w:cs="Times New Roman"/>
      <w:sz w:val="20"/>
      <w:szCs w:val="20"/>
      <w:lang w:val="en-US" w:eastAsia="ar-SA"/>
    </w:rPr>
  </w:style>
  <w:style w:type="character" w:customStyle="1" w:styleId="TekstpodstawowyZnak">
    <w:name w:val="Tekst podstawowy Znak"/>
    <w:basedOn w:val="Domylnaczcionkaakapitu"/>
    <w:link w:val="Tekstpodstawowy"/>
    <w:uiPriority w:val="99"/>
    <w:rsid w:val="00D43353"/>
    <w:rPr>
      <w:rFonts w:ascii="Times New Roman" w:eastAsia="Times New Roman" w:hAnsi="Times New Roman" w:cs="Times New Roman"/>
      <w:sz w:val="20"/>
      <w:szCs w:val="20"/>
      <w:lang w:val="en-US" w:eastAsia="ar-SA"/>
    </w:rPr>
  </w:style>
  <w:style w:type="character" w:customStyle="1" w:styleId="TekstprzypisudolnegoZnak">
    <w:name w:val="Tekst przypisu dolnego Znak"/>
    <w:aliases w:val="Podrozdział Znak,Footnote Znak,Podrozdzia3 Znak"/>
    <w:link w:val="Tekstprzypisudolnego"/>
    <w:uiPriority w:val="99"/>
    <w:rsid w:val="00D43353"/>
    <w:rPr>
      <w:lang w:eastAsia="ar-SA"/>
    </w:rPr>
  </w:style>
  <w:style w:type="paragraph" w:styleId="Tekstprzypisudolnego">
    <w:name w:val="footnote text"/>
    <w:aliases w:val="Podrozdział,Footnote,Podrozdzia3"/>
    <w:basedOn w:val="Normalny"/>
    <w:link w:val="TekstprzypisudolnegoZnak"/>
    <w:uiPriority w:val="99"/>
    <w:rsid w:val="00D43353"/>
    <w:pPr>
      <w:suppressAutoHyphens/>
      <w:spacing w:after="0" w:line="240" w:lineRule="auto"/>
    </w:pPr>
    <w:rPr>
      <w:lang w:eastAsia="ar-SA"/>
    </w:rPr>
  </w:style>
  <w:style w:type="character" w:customStyle="1" w:styleId="TekstprzypisudolnegoZnak1">
    <w:name w:val="Tekst przypisu dolnego Znak1"/>
    <w:basedOn w:val="Domylnaczcionkaakapitu"/>
    <w:uiPriority w:val="99"/>
    <w:semiHidden/>
    <w:rsid w:val="00D43353"/>
    <w:rPr>
      <w:sz w:val="20"/>
      <w:szCs w:val="20"/>
    </w:rPr>
  </w:style>
  <w:style w:type="character" w:customStyle="1" w:styleId="Znakiprzypiswdolnych">
    <w:name w:val="Znaki przypisów dolnych"/>
    <w:rsid w:val="00D43353"/>
    <w:rPr>
      <w:vertAlign w:val="superscript"/>
    </w:rPr>
  </w:style>
  <w:style w:type="character" w:styleId="Odwoanieprzypisudolnego">
    <w:name w:val="footnote reference"/>
    <w:uiPriority w:val="99"/>
    <w:rsid w:val="00D43353"/>
    <w:rPr>
      <w:vertAlign w:val="superscript"/>
    </w:rPr>
  </w:style>
  <w:style w:type="character" w:styleId="Nierozpoznanawzmianka">
    <w:name w:val="Unresolved Mention"/>
    <w:basedOn w:val="Domylnaczcionkaakapitu"/>
    <w:uiPriority w:val="99"/>
    <w:semiHidden/>
    <w:unhideWhenUsed/>
    <w:rsid w:val="0050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91607">
      <w:bodyDiv w:val="1"/>
      <w:marLeft w:val="0"/>
      <w:marRight w:val="0"/>
      <w:marTop w:val="0"/>
      <w:marBottom w:val="0"/>
      <w:divBdr>
        <w:top w:val="none" w:sz="0" w:space="0" w:color="auto"/>
        <w:left w:val="none" w:sz="0" w:space="0" w:color="auto"/>
        <w:bottom w:val="none" w:sz="0" w:space="0" w:color="auto"/>
        <w:right w:val="none" w:sz="0" w:space="0" w:color="auto"/>
      </w:divBdr>
    </w:div>
    <w:div w:id="20758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agrosentine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bi.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akt@pibi.org.p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54BF-761B-47EE-9EFB-4989C564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3212</Words>
  <Characters>19273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Marco Polo</cp:lastModifiedBy>
  <cp:revision>126</cp:revision>
  <dcterms:created xsi:type="dcterms:W3CDTF">2019-11-15T20:46:00Z</dcterms:created>
  <dcterms:modified xsi:type="dcterms:W3CDTF">2021-04-06T11:23:00Z</dcterms:modified>
</cp:coreProperties>
</file>